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103D2" w:rsidRDefault="000843C8">
      <w:r>
        <w:rPr>
          <w:noProof/>
          <w:lang w:val="en-US"/>
        </w:rPr>
        <mc:AlternateContent>
          <mc:Choice Requires="wpg">
            <w:drawing>
              <wp:inline distT="114300" distB="114300" distL="114300" distR="114300">
                <wp:extent cx="5612130" cy="12700"/>
                <wp:effectExtent l="0" t="0" r="0" b="0"/>
                <wp:docPr id="1" name="Conector recto de flecha 1"/>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inline distB="114300" distT="114300" distL="114300" distR="114300">
                <wp:extent cx="5612130" cy="12700"/>
                <wp:effectExtent b="0" l="0" r="0" t="0"/>
                <wp:docPr id="1" name="image3.png"/>
                <a:graphic>
                  <a:graphicData uri="http://schemas.openxmlformats.org/drawingml/2006/picture">
                    <pic:pic>
                      <pic:nvPicPr>
                        <pic:cNvPr id="0" name="image3.png"/>
                        <pic:cNvPicPr preferRelativeResize="0"/>
                      </pic:nvPicPr>
                      <pic:blipFill>
                        <a:blip r:embed="rId7"/>
                        <a:srcRect/>
                        <a:stretch>
                          <a:fillRect/>
                        </a:stretch>
                      </pic:blipFill>
                      <pic:spPr>
                        <a:xfrm>
                          <a:off x="0" y="0"/>
                          <a:ext cx="5612130" cy="12700"/>
                        </a:xfrm>
                        <a:prstGeom prst="rect"/>
                        <a:ln/>
                      </pic:spPr>
                    </pic:pic>
                  </a:graphicData>
                </a:graphic>
              </wp:inline>
            </w:drawing>
          </mc:Fallback>
        </mc:AlternateContent>
      </w:r>
    </w:p>
    <w:p w:rsidR="003103D2" w:rsidRDefault="003103D2"/>
    <w:p w:rsidR="003103D2" w:rsidRDefault="003103D2"/>
    <w:p w:rsidR="007F40E4" w:rsidRDefault="007F40E4" w:rsidP="007F40E4">
      <w:pPr>
        <w:jc w:val="center"/>
        <w:rPr>
          <w:rFonts w:asciiTheme="majorHAnsi" w:eastAsia="Times New Roman" w:hAnsiTheme="majorHAnsi" w:cstheme="majorHAnsi"/>
          <w:b/>
          <w:bCs/>
          <w:lang w:val="es-MX"/>
        </w:rPr>
      </w:pPr>
      <w:r w:rsidRPr="0012688C">
        <w:rPr>
          <w:rFonts w:asciiTheme="majorHAnsi" w:eastAsia="Times New Roman" w:hAnsiTheme="majorHAnsi" w:cstheme="majorHAnsi"/>
          <w:b/>
          <w:bCs/>
          <w:lang w:val="es-MX"/>
        </w:rPr>
        <w:t>MÓDULO 4: MATEMÁTICAS FINANCIERAS INTRODUCTORIAS</w:t>
      </w:r>
    </w:p>
    <w:p w:rsidR="007F40E4" w:rsidRPr="0012688C" w:rsidRDefault="007F40E4" w:rsidP="007F40E4">
      <w:pPr>
        <w:jc w:val="center"/>
        <w:rPr>
          <w:rFonts w:asciiTheme="majorHAnsi" w:eastAsia="Times New Roman" w:hAnsiTheme="majorHAnsi" w:cstheme="majorHAnsi"/>
          <w:b/>
          <w:bCs/>
          <w:lang w:val="es-MX"/>
        </w:rPr>
      </w:pPr>
    </w:p>
    <w:p w:rsidR="00355B84" w:rsidRDefault="007F40E4" w:rsidP="007F40E4">
      <w:pPr>
        <w:jc w:val="both"/>
        <w:rPr>
          <w:rFonts w:asciiTheme="majorHAnsi" w:eastAsia="Times New Roman" w:hAnsiTheme="majorHAnsi" w:cstheme="majorHAnsi"/>
          <w:bCs/>
          <w:lang w:val="es-MX"/>
        </w:rPr>
      </w:pPr>
      <w:r w:rsidRPr="007F40E4">
        <w:rPr>
          <w:rFonts w:asciiTheme="majorHAnsi" w:eastAsia="Times New Roman" w:hAnsiTheme="majorHAnsi" w:cstheme="majorHAnsi"/>
          <w:bCs/>
          <w:lang w:val="es-MX"/>
        </w:rPr>
        <w:t>Enfoque: El Valor del Dinero en el Tiempo</w:t>
      </w:r>
    </w:p>
    <w:p w:rsidR="00355B84" w:rsidRDefault="00355B84" w:rsidP="007F40E4">
      <w:pPr>
        <w:jc w:val="both"/>
        <w:rPr>
          <w:rFonts w:asciiTheme="majorHAnsi" w:eastAsia="Times New Roman" w:hAnsiTheme="majorHAnsi" w:cstheme="majorHAnsi"/>
          <w:bCs/>
          <w:lang w:val="es-MX"/>
        </w:rPr>
      </w:pPr>
    </w:p>
    <w:p w:rsidR="00355B84" w:rsidRPr="007F40E4" w:rsidRDefault="00355B84" w:rsidP="007F40E4">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El objetivo de este módulo es el abordaje de los conceptos básicos que le dan sustento a las matemáticas financieras; área de estudio de la matemática aplicada en la que se estudian y analizan los elementos y metodologías para trasladar en el tiempo el dinero, que interviene en cualquier operación de tipo financiero o comercial.  </w:t>
      </w:r>
    </w:p>
    <w:p w:rsidR="007F40E4" w:rsidRDefault="007F40E4" w:rsidP="007F40E4">
      <w:pPr>
        <w:jc w:val="both"/>
        <w:rPr>
          <w:rFonts w:asciiTheme="majorHAnsi" w:eastAsia="Times New Roman" w:hAnsiTheme="majorHAnsi" w:cstheme="majorHAnsi"/>
          <w:bCs/>
          <w:lang w:val="es-MX"/>
        </w:rPr>
      </w:pPr>
    </w:p>
    <w:p w:rsidR="007F40E4" w:rsidRDefault="00355B84" w:rsidP="007F40E4">
      <w:pPr>
        <w:jc w:val="both"/>
        <w:rPr>
          <w:rFonts w:asciiTheme="majorHAnsi" w:eastAsia="Times New Roman" w:hAnsiTheme="majorHAnsi" w:cstheme="majorHAnsi"/>
          <w:b/>
          <w:bCs/>
          <w:lang w:val="es-MX"/>
        </w:rPr>
      </w:pPr>
      <w:r w:rsidRPr="00355B84">
        <w:rPr>
          <w:rFonts w:asciiTheme="majorHAnsi" w:eastAsia="Times New Roman" w:hAnsiTheme="majorHAnsi" w:cstheme="majorHAnsi"/>
          <w:b/>
          <w:bCs/>
          <w:lang w:val="es-MX"/>
        </w:rPr>
        <w:t xml:space="preserve">Conceptos fundamentales </w:t>
      </w:r>
    </w:p>
    <w:p w:rsidR="00355B84" w:rsidRDefault="00355B84" w:rsidP="007F40E4">
      <w:pPr>
        <w:jc w:val="both"/>
        <w:rPr>
          <w:rFonts w:asciiTheme="majorHAnsi" w:eastAsia="Times New Roman" w:hAnsiTheme="majorHAnsi" w:cstheme="majorHAnsi"/>
          <w:b/>
          <w:bCs/>
          <w:lang w:val="es-MX"/>
        </w:rPr>
      </w:pPr>
    </w:p>
    <w:p w:rsidR="00355B84" w:rsidRDefault="00355B84" w:rsidP="007F40E4">
      <w:pPr>
        <w:jc w:val="both"/>
        <w:rPr>
          <w:rFonts w:asciiTheme="majorHAnsi" w:eastAsia="Times New Roman" w:hAnsiTheme="majorHAnsi" w:cstheme="majorHAnsi"/>
          <w:bCs/>
          <w:lang w:val="es-MX"/>
        </w:rPr>
      </w:pPr>
      <w:r>
        <w:rPr>
          <w:rFonts w:asciiTheme="majorHAnsi" w:eastAsia="Times New Roman" w:hAnsiTheme="majorHAnsi" w:cstheme="majorHAnsi"/>
          <w:b/>
          <w:bCs/>
          <w:lang w:val="es-MX"/>
        </w:rPr>
        <w:t xml:space="preserve">Interés: </w:t>
      </w:r>
      <w:r>
        <w:rPr>
          <w:rFonts w:asciiTheme="majorHAnsi" w:eastAsia="Times New Roman" w:hAnsiTheme="majorHAnsi" w:cstheme="majorHAnsi"/>
          <w:bCs/>
          <w:lang w:val="es-MX"/>
        </w:rPr>
        <w:t xml:space="preserve">se entiende como el pago que se realiza por el uso del dinero, </w:t>
      </w:r>
      <w:r w:rsidR="00DE1D99">
        <w:rPr>
          <w:rFonts w:asciiTheme="majorHAnsi" w:eastAsia="Times New Roman" w:hAnsiTheme="majorHAnsi" w:cstheme="majorHAnsi"/>
          <w:bCs/>
          <w:lang w:val="es-MX"/>
        </w:rPr>
        <w:t>o también se entiende</w:t>
      </w:r>
      <w:r>
        <w:rPr>
          <w:rFonts w:asciiTheme="majorHAnsi" w:eastAsia="Times New Roman" w:hAnsiTheme="majorHAnsi" w:cstheme="majorHAnsi"/>
          <w:bCs/>
          <w:lang w:val="es-MX"/>
        </w:rPr>
        <w:t xml:space="preserve"> como el precio que tiene el </w:t>
      </w:r>
      <w:r w:rsidR="00DE1D99">
        <w:rPr>
          <w:rFonts w:asciiTheme="majorHAnsi" w:eastAsia="Times New Roman" w:hAnsiTheme="majorHAnsi" w:cstheme="majorHAnsi"/>
          <w:bCs/>
          <w:lang w:val="es-MX"/>
        </w:rPr>
        <w:t>dinero como cualquier otro bien, lo que se paga por adquirir o usar dinero. S</w:t>
      </w:r>
      <w:r>
        <w:rPr>
          <w:rFonts w:asciiTheme="majorHAnsi" w:eastAsia="Times New Roman" w:hAnsiTheme="majorHAnsi" w:cstheme="majorHAnsi"/>
          <w:bCs/>
          <w:lang w:val="es-MX"/>
        </w:rPr>
        <w:t xml:space="preserve">e denota con la </w:t>
      </w:r>
      <w:r w:rsidRPr="00182953">
        <w:rPr>
          <w:rFonts w:asciiTheme="majorHAnsi" w:eastAsia="Times New Roman" w:hAnsiTheme="majorHAnsi" w:cstheme="majorHAnsi"/>
          <w:bCs/>
          <w:i/>
          <w:lang w:val="es-MX"/>
        </w:rPr>
        <w:t>I</w:t>
      </w:r>
      <w:r w:rsidR="00DE1D99">
        <w:rPr>
          <w:rFonts w:asciiTheme="majorHAnsi" w:eastAsia="Times New Roman" w:hAnsiTheme="majorHAnsi" w:cstheme="majorHAnsi"/>
          <w:bCs/>
          <w:lang w:val="es-MX"/>
        </w:rPr>
        <w:t xml:space="preserve">. </w:t>
      </w:r>
    </w:p>
    <w:p w:rsidR="00DE1D99" w:rsidRDefault="00DE1D99" w:rsidP="007F40E4">
      <w:pPr>
        <w:jc w:val="both"/>
        <w:rPr>
          <w:rFonts w:asciiTheme="majorHAnsi" w:eastAsia="Times New Roman" w:hAnsiTheme="majorHAnsi" w:cstheme="majorHAnsi"/>
          <w:bCs/>
          <w:lang w:val="es-MX"/>
        </w:rPr>
      </w:pPr>
    </w:p>
    <w:p w:rsidR="00DE1D99" w:rsidRDefault="00DE1D99" w:rsidP="007F40E4">
      <w:pPr>
        <w:jc w:val="both"/>
        <w:rPr>
          <w:rFonts w:asciiTheme="majorHAnsi" w:eastAsia="Times New Roman" w:hAnsiTheme="majorHAnsi" w:cstheme="majorHAnsi"/>
          <w:bCs/>
          <w:lang w:val="es-MX"/>
        </w:rPr>
      </w:pPr>
      <w:r w:rsidRPr="00792DB2">
        <w:rPr>
          <w:rFonts w:asciiTheme="majorHAnsi" w:eastAsia="Times New Roman" w:hAnsiTheme="majorHAnsi" w:cstheme="majorHAnsi"/>
          <w:b/>
          <w:bCs/>
          <w:lang w:val="es-MX"/>
        </w:rPr>
        <w:t>Capital:</w:t>
      </w:r>
      <w:r>
        <w:rPr>
          <w:rFonts w:asciiTheme="majorHAnsi" w:eastAsia="Times New Roman" w:hAnsiTheme="majorHAnsi" w:cstheme="majorHAnsi"/>
          <w:bCs/>
          <w:lang w:val="es-MX"/>
        </w:rPr>
        <w:t xml:space="preserve"> valor inicial o cantidad de dinero en el presente, comúnmente se suele llamar principal, valor presente o valor actual. Para términos prácticos de aquí en adelante se lo conocerá como valor presente (VP). </w:t>
      </w:r>
    </w:p>
    <w:p w:rsidR="00DE1D99" w:rsidRDefault="00DE1D99" w:rsidP="007F40E4">
      <w:pPr>
        <w:jc w:val="both"/>
        <w:rPr>
          <w:rFonts w:asciiTheme="majorHAnsi" w:eastAsia="Times New Roman" w:hAnsiTheme="majorHAnsi" w:cstheme="majorHAnsi"/>
          <w:bCs/>
          <w:lang w:val="es-MX"/>
        </w:rPr>
      </w:pPr>
    </w:p>
    <w:p w:rsidR="00DE1D99" w:rsidRDefault="00DE1D99" w:rsidP="007F40E4">
      <w:pPr>
        <w:jc w:val="both"/>
        <w:rPr>
          <w:rFonts w:asciiTheme="majorHAnsi" w:eastAsia="Times New Roman" w:hAnsiTheme="majorHAnsi" w:cstheme="majorHAnsi"/>
          <w:bCs/>
          <w:lang w:val="es-MX"/>
        </w:rPr>
      </w:pPr>
      <w:r w:rsidRPr="00792DB2">
        <w:rPr>
          <w:rFonts w:asciiTheme="majorHAnsi" w:eastAsia="Times New Roman" w:hAnsiTheme="majorHAnsi" w:cstheme="majorHAnsi"/>
          <w:b/>
          <w:bCs/>
          <w:lang w:val="es-MX"/>
        </w:rPr>
        <w:t>Monto:</w:t>
      </w:r>
      <w:r>
        <w:rPr>
          <w:rFonts w:asciiTheme="majorHAnsi" w:eastAsia="Times New Roman" w:hAnsiTheme="majorHAnsi" w:cstheme="majorHAnsi"/>
          <w:bCs/>
          <w:lang w:val="es-MX"/>
        </w:rPr>
        <w:t xml:space="preserve"> el monto corresponderá al valor futuro del dinero, el equivalente del capital en el futuro, es decir que si al transcurrir un tiempo una cantidad de dinero,</w:t>
      </w:r>
      <w:r w:rsidR="006A5508">
        <w:rPr>
          <w:rFonts w:asciiTheme="majorHAnsi" w:eastAsia="Times New Roman" w:hAnsiTheme="majorHAnsi" w:cstheme="majorHAnsi"/>
          <w:bCs/>
          <w:lang w:val="es-MX"/>
        </w:rPr>
        <w:t xml:space="preserve"> P</w:t>
      </w:r>
      <w:r>
        <w:rPr>
          <w:rFonts w:asciiTheme="majorHAnsi" w:eastAsia="Times New Roman" w:hAnsiTheme="majorHAnsi" w:cstheme="majorHAnsi"/>
          <w:bCs/>
          <w:lang w:val="es-MX"/>
        </w:rPr>
        <w:t xml:space="preserve">, se incrementa a un </w:t>
      </w:r>
      <w:r w:rsidR="006A5508">
        <w:rPr>
          <w:rFonts w:asciiTheme="majorHAnsi" w:eastAsia="Times New Roman" w:hAnsiTheme="majorHAnsi" w:cstheme="majorHAnsi"/>
          <w:bCs/>
          <w:lang w:val="es-MX"/>
        </w:rPr>
        <w:t xml:space="preserve">valor, F, el interés es </w:t>
      </w:r>
      <w:r w:rsidR="006A5508" w:rsidRPr="00182953">
        <w:rPr>
          <w:rFonts w:asciiTheme="majorHAnsi" w:eastAsia="Times New Roman" w:hAnsiTheme="majorHAnsi" w:cstheme="majorHAnsi"/>
          <w:b/>
          <w:bCs/>
          <w:i/>
          <w:lang w:val="es-MX"/>
        </w:rPr>
        <w:t>I</w:t>
      </w:r>
      <w:r w:rsidR="006A5508" w:rsidRPr="00EE573A">
        <w:rPr>
          <w:rFonts w:asciiTheme="majorHAnsi" w:eastAsia="Times New Roman" w:hAnsiTheme="majorHAnsi" w:cstheme="majorHAnsi"/>
          <w:b/>
          <w:bCs/>
          <w:lang w:val="es-MX"/>
        </w:rPr>
        <w:t>= F - P</w:t>
      </w:r>
      <w:r w:rsidR="006A5508">
        <w:rPr>
          <w:rFonts w:asciiTheme="majorHAnsi" w:eastAsia="Times New Roman" w:hAnsiTheme="majorHAnsi" w:cstheme="majorHAnsi"/>
          <w:bCs/>
          <w:lang w:val="es-MX"/>
        </w:rPr>
        <w:t>, donde, P es el capital, y F</w:t>
      </w:r>
      <w:r>
        <w:rPr>
          <w:rFonts w:asciiTheme="majorHAnsi" w:eastAsia="Times New Roman" w:hAnsiTheme="majorHAnsi" w:cstheme="majorHAnsi"/>
          <w:bCs/>
          <w:lang w:val="es-MX"/>
        </w:rPr>
        <w:t xml:space="preserve"> el monto. </w:t>
      </w:r>
    </w:p>
    <w:p w:rsidR="00DE608C" w:rsidRDefault="00DE608C" w:rsidP="007F40E4">
      <w:pPr>
        <w:jc w:val="both"/>
        <w:rPr>
          <w:rFonts w:asciiTheme="majorHAnsi" w:eastAsia="Times New Roman" w:hAnsiTheme="majorHAnsi" w:cstheme="majorHAnsi"/>
          <w:bCs/>
          <w:lang w:val="es-MX"/>
        </w:rPr>
      </w:pPr>
    </w:p>
    <w:p w:rsidR="00DE608C" w:rsidRDefault="00DE608C" w:rsidP="007F40E4">
      <w:pPr>
        <w:jc w:val="both"/>
        <w:rPr>
          <w:rFonts w:asciiTheme="majorHAnsi" w:eastAsia="Times New Roman" w:hAnsiTheme="majorHAnsi" w:cstheme="majorHAnsi"/>
          <w:bCs/>
          <w:lang w:val="es-MX"/>
        </w:rPr>
      </w:pPr>
      <w:r w:rsidRPr="00DE608C">
        <w:rPr>
          <w:rFonts w:asciiTheme="majorHAnsi" w:eastAsia="Times New Roman" w:hAnsiTheme="majorHAnsi" w:cstheme="majorHAnsi"/>
          <w:b/>
          <w:bCs/>
          <w:lang w:val="es-MX"/>
        </w:rPr>
        <w:t xml:space="preserve">Tiempo: </w:t>
      </w:r>
      <w:r>
        <w:rPr>
          <w:rFonts w:asciiTheme="majorHAnsi" w:eastAsia="Times New Roman" w:hAnsiTheme="majorHAnsi" w:cstheme="majorHAnsi"/>
          <w:bCs/>
          <w:lang w:val="es-MX"/>
        </w:rPr>
        <w:t>para este contexto corresponderá a la unidad de tiempo</w:t>
      </w:r>
      <w:r w:rsidR="006A5508">
        <w:rPr>
          <w:rFonts w:asciiTheme="majorHAnsi" w:eastAsia="Times New Roman" w:hAnsiTheme="majorHAnsi" w:cstheme="majorHAnsi"/>
          <w:bCs/>
          <w:lang w:val="es-MX"/>
        </w:rPr>
        <w:t>,</w:t>
      </w:r>
      <w:r>
        <w:rPr>
          <w:rFonts w:asciiTheme="majorHAnsi" w:eastAsia="Times New Roman" w:hAnsiTheme="majorHAnsi" w:cstheme="majorHAnsi"/>
          <w:bCs/>
          <w:lang w:val="es-MX"/>
        </w:rPr>
        <w:t xml:space="preserve"> ya sean días, semanas, meses o años que trascurren entre una fecha inicial y final en una operación financiera o comercial. </w:t>
      </w:r>
      <w:r w:rsidR="0099066F">
        <w:rPr>
          <w:rFonts w:asciiTheme="majorHAnsi" w:eastAsia="Times New Roman" w:hAnsiTheme="majorHAnsi" w:cstheme="majorHAnsi"/>
          <w:bCs/>
          <w:lang w:val="es-MX"/>
        </w:rPr>
        <w:t>Se denota con n.</w:t>
      </w:r>
    </w:p>
    <w:p w:rsidR="00DC7B41" w:rsidRDefault="00DC7B41" w:rsidP="007F40E4">
      <w:pPr>
        <w:jc w:val="both"/>
        <w:rPr>
          <w:rFonts w:asciiTheme="majorHAnsi" w:eastAsia="Times New Roman" w:hAnsiTheme="majorHAnsi" w:cstheme="majorHAnsi"/>
          <w:bCs/>
          <w:lang w:val="es-MX"/>
        </w:rPr>
      </w:pPr>
    </w:p>
    <w:p w:rsidR="00DC7B41" w:rsidRDefault="00DC7B41" w:rsidP="007F40E4">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Figura 1. Valor del dinero en el tiempo </w:t>
      </w:r>
    </w:p>
    <w:p w:rsidR="00DC7B41" w:rsidRDefault="00DC7B41" w:rsidP="007F40E4">
      <w:pPr>
        <w:jc w:val="both"/>
        <w:rPr>
          <w:rFonts w:asciiTheme="majorHAnsi" w:eastAsia="Times New Roman" w:hAnsiTheme="majorHAnsi" w:cstheme="majorHAnsi"/>
          <w:bCs/>
          <w:lang w:val="es-MX"/>
        </w:rPr>
      </w:pPr>
    </w:p>
    <w:p w:rsidR="006A5508" w:rsidRDefault="00DE38AA" w:rsidP="007F40E4">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3pt;height:140.65pt">
            <v:imagedata r:id="rId8" o:title="WhatsApp Image 2026-05-06 at 11"/>
          </v:shape>
        </w:pict>
      </w:r>
    </w:p>
    <w:p w:rsidR="00DC7B41" w:rsidRPr="00DC7B41" w:rsidRDefault="00DC7B41" w:rsidP="007F40E4">
      <w:pPr>
        <w:jc w:val="both"/>
        <w:rPr>
          <w:rFonts w:asciiTheme="majorHAnsi" w:eastAsia="Times New Roman" w:hAnsiTheme="majorHAnsi" w:cstheme="majorHAnsi"/>
          <w:bCs/>
          <w:lang w:val="es-MX"/>
        </w:rPr>
      </w:pPr>
      <w:r w:rsidRPr="00DC7B41">
        <w:rPr>
          <w:rFonts w:asciiTheme="majorHAnsi" w:eastAsia="Times New Roman" w:hAnsiTheme="majorHAnsi" w:cstheme="majorHAnsi"/>
          <w:bCs/>
          <w:lang w:val="es-MX"/>
        </w:rPr>
        <w:t xml:space="preserve">Fuente: </w:t>
      </w:r>
      <w:r>
        <w:rPr>
          <w:rFonts w:asciiTheme="majorHAnsi" w:eastAsia="Times New Roman" w:hAnsiTheme="majorHAnsi" w:cstheme="majorHAnsi"/>
          <w:bCs/>
          <w:lang w:val="es-MX"/>
        </w:rPr>
        <w:t xml:space="preserve">Villalobos (2009). </w:t>
      </w:r>
    </w:p>
    <w:p w:rsidR="00DC7B41" w:rsidRDefault="00DC7B41" w:rsidP="007F40E4">
      <w:pPr>
        <w:jc w:val="both"/>
        <w:rPr>
          <w:rFonts w:asciiTheme="majorHAnsi" w:eastAsia="Times New Roman" w:hAnsiTheme="majorHAnsi" w:cstheme="majorHAnsi"/>
          <w:b/>
          <w:bCs/>
          <w:lang w:val="es-MX"/>
        </w:rPr>
      </w:pPr>
    </w:p>
    <w:p w:rsidR="00DC7B41" w:rsidRDefault="00DC7B41" w:rsidP="007F40E4">
      <w:pPr>
        <w:jc w:val="both"/>
        <w:rPr>
          <w:rFonts w:asciiTheme="majorHAnsi" w:eastAsia="Times New Roman" w:hAnsiTheme="majorHAnsi" w:cstheme="majorHAnsi"/>
          <w:b/>
          <w:bCs/>
          <w:lang w:val="es-MX"/>
        </w:rPr>
      </w:pPr>
    </w:p>
    <w:p w:rsidR="00182953" w:rsidRDefault="00182953" w:rsidP="007F40E4">
      <w:pPr>
        <w:jc w:val="both"/>
        <w:rPr>
          <w:rFonts w:asciiTheme="majorHAnsi" w:eastAsia="Times New Roman" w:hAnsiTheme="majorHAnsi" w:cstheme="majorHAnsi"/>
          <w:bCs/>
          <w:lang w:val="es-MX"/>
        </w:rPr>
      </w:pPr>
      <w:r>
        <w:rPr>
          <w:rFonts w:asciiTheme="majorHAnsi" w:eastAsia="Times New Roman" w:hAnsiTheme="majorHAnsi" w:cstheme="majorHAnsi"/>
          <w:b/>
          <w:bCs/>
          <w:lang w:val="es-MX"/>
        </w:rPr>
        <w:t xml:space="preserve">Tasa de interés: </w:t>
      </w:r>
      <w:r>
        <w:rPr>
          <w:rFonts w:asciiTheme="majorHAnsi" w:eastAsia="Times New Roman" w:hAnsiTheme="majorHAnsi" w:cstheme="majorHAnsi"/>
          <w:bCs/>
          <w:lang w:val="es-MX"/>
        </w:rPr>
        <w:t xml:space="preserve">como se mencionó el uso del dinero, así como cualquier bien tiene un costo, en este caso el pago será el interés, pero generalmente en el mundo de los negocios, se habla de una tasa de interés, que no es más que la razón entre el interés </w:t>
      </w:r>
      <w:r w:rsidRPr="00182953">
        <w:rPr>
          <w:rFonts w:asciiTheme="majorHAnsi" w:eastAsia="Times New Roman" w:hAnsiTheme="majorHAnsi" w:cstheme="majorHAnsi"/>
          <w:bCs/>
          <w:i/>
          <w:lang w:val="es-MX"/>
        </w:rPr>
        <w:t>I</w:t>
      </w:r>
      <w:r>
        <w:rPr>
          <w:rFonts w:asciiTheme="majorHAnsi" w:eastAsia="Times New Roman" w:hAnsiTheme="majorHAnsi" w:cstheme="majorHAnsi"/>
          <w:bCs/>
          <w:i/>
          <w:lang w:val="es-MX"/>
        </w:rPr>
        <w:t xml:space="preserve"> </w:t>
      </w:r>
      <w:r>
        <w:rPr>
          <w:rFonts w:asciiTheme="majorHAnsi" w:eastAsia="Times New Roman" w:hAnsiTheme="majorHAnsi" w:cstheme="majorHAnsi"/>
          <w:bCs/>
          <w:lang w:val="es-MX"/>
        </w:rPr>
        <w:t xml:space="preserve">y el capital </w:t>
      </w:r>
      <w:r w:rsidRPr="00182953">
        <w:rPr>
          <w:rFonts w:asciiTheme="majorHAnsi" w:eastAsia="Times New Roman" w:hAnsiTheme="majorHAnsi" w:cstheme="majorHAnsi"/>
          <w:bCs/>
          <w:i/>
          <w:lang w:val="es-MX"/>
        </w:rPr>
        <w:t>C</w:t>
      </w:r>
      <w:r>
        <w:rPr>
          <w:rFonts w:asciiTheme="majorHAnsi" w:eastAsia="Times New Roman" w:hAnsiTheme="majorHAnsi" w:cstheme="majorHAnsi"/>
          <w:bCs/>
          <w:lang w:val="es-MX"/>
        </w:rPr>
        <w:t xml:space="preserve"> por la unidad de tiempo: </w:t>
      </w:r>
    </w:p>
    <w:p w:rsidR="00182953" w:rsidRDefault="00182953" w:rsidP="007F40E4">
      <w:pPr>
        <w:jc w:val="both"/>
        <w:rPr>
          <w:rFonts w:asciiTheme="majorHAnsi" w:eastAsia="Times New Roman" w:hAnsiTheme="majorHAnsi" w:cstheme="majorHAnsi"/>
          <w:bCs/>
          <w:lang w:val="es-MX"/>
        </w:rPr>
      </w:pPr>
    </w:p>
    <w:p w:rsidR="00182953" w:rsidRPr="00182953" w:rsidRDefault="00182953" w:rsidP="007F40E4">
      <w:pPr>
        <w:jc w:val="both"/>
        <w:rPr>
          <w:rFonts w:asciiTheme="majorHAnsi" w:eastAsia="Times New Roman" w:hAnsiTheme="majorHAnsi" w:cstheme="majorHAnsi"/>
          <w:bCs/>
          <w:lang w:val="es-MX"/>
        </w:rPr>
      </w:pPr>
      <m:oMathPara>
        <m:oMath>
          <m:r>
            <w:rPr>
              <w:rFonts w:ascii="Cambria Math" w:eastAsia="Times New Roman" w:hAnsi="Cambria Math" w:cstheme="majorHAnsi"/>
              <w:lang w:val="es-MX"/>
            </w:rPr>
            <m:t>i=</m:t>
          </m:r>
          <m:f>
            <m:fPr>
              <m:ctrlPr>
                <w:rPr>
                  <w:rFonts w:ascii="Cambria Math" w:eastAsia="Times New Roman" w:hAnsi="Cambria Math" w:cstheme="majorHAnsi"/>
                  <w:bCs/>
                  <w:i/>
                  <w:lang w:val="es-MX"/>
                </w:rPr>
              </m:ctrlPr>
            </m:fPr>
            <m:num>
              <m:r>
                <w:rPr>
                  <w:rFonts w:ascii="Cambria Math" w:eastAsia="Times New Roman" w:hAnsi="Cambria Math" w:cstheme="majorHAnsi"/>
                  <w:lang w:val="es-MX"/>
                </w:rPr>
                <m:t>I</m:t>
              </m:r>
            </m:num>
            <m:den>
              <m:r>
                <w:rPr>
                  <w:rFonts w:ascii="Cambria Math" w:eastAsia="Times New Roman" w:hAnsi="Cambria Math" w:cstheme="majorHAnsi"/>
                  <w:lang w:val="es-MX"/>
                </w:rPr>
                <m:t>C</m:t>
              </m:r>
            </m:den>
          </m:f>
        </m:oMath>
      </m:oMathPara>
    </w:p>
    <w:p w:rsidR="00182953" w:rsidRPr="00182953" w:rsidRDefault="00182953" w:rsidP="007F40E4">
      <w:pPr>
        <w:jc w:val="both"/>
        <w:rPr>
          <w:rFonts w:asciiTheme="majorHAnsi" w:eastAsia="Times New Roman" w:hAnsiTheme="majorHAnsi" w:cstheme="majorHAnsi"/>
          <w:bCs/>
          <w:lang w:val="es-MX"/>
        </w:rPr>
      </w:pPr>
    </w:p>
    <w:p w:rsidR="00182953" w:rsidRDefault="00464CAF" w:rsidP="007F40E4">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Si esta tasa se multiplica por 100, se obtendrá la tasa de interés en porcentaje. De esta manera, la tasa de interés es el valor de una unidad monetaria en el tiempo y si esta expresada en porcentaje será el valor de 100 unidades monetarias en el tiempo. </w:t>
      </w:r>
    </w:p>
    <w:p w:rsidR="00464CAF" w:rsidRDefault="00464CAF" w:rsidP="007F40E4">
      <w:pPr>
        <w:jc w:val="both"/>
        <w:rPr>
          <w:rFonts w:asciiTheme="majorHAnsi" w:eastAsia="Times New Roman" w:hAnsiTheme="majorHAnsi" w:cstheme="majorHAnsi"/>
          <w:bCs/>
          <w:lang w:val="es-MX"/>
        </w:rPr>
      </w:pPr>
    </w:p>
    <w:p w:rsidR="0071253C" w:rsidRDefault="0071253C" w:rsidP="007F40E4">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Ejemplo. </w:t>
      </w:r>
    </w:p>
    <w:p w:rsidR="0071253C" w:rsidRDefault="0071253C" w:rsidP="007F40E4">
      <w:pPr>
        <w:jc w:val="both"/>
        <w:rPr>
          <w:rFonts w:asciiTheme="majorHAnsi" w:eastAsia="Times New Roman" w:hAnsiTheme="majorHAnsi" w:cstheme="majorHAnsi"/>
          <w:bCs/>
          <w:lang w:val="es-MX"/>
        </w:rPr>
      </w:pPr>
    </w:p>
    <w:p w:rsidR="0071253C" w:rsidRDefault="0071253C" w:rsidP="007F40E4">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Un empresario invierte $500.000 y al transcurrir 1 año recibe $650.000 por su inversión. Entonces tenemos que: </w:t>
      </w:r>
    </w:p>
    <w:p w:rsidR="0071253C" w:rsidRDefault="0071253C" w:rsidP="007F40E4">
      <w:pPr>
        <w:jc w:val="both"/>
        <w:rPr>
          <w:rFonts w:asciiTheme="majorHAnsi" w:eastAsia="Times New Roman" w:hAnsiTheme="majorHAnsi" w:cstheme="majorHAnsi"/>
          <w:bCs/>
          <w:lang w:val="es-MX"/>
        </w:rPr>
      </w:pPr>
    </w:p>
    <w:p w:rsidR="0071253C" w:rsidRDefault="0071253C" w:rsidP="007F40E4">
      <w:pPr>
        <w:jc w:val="both"/>
        <w:rPr>
          <w:rFonts w:asciiTheme="majorHAnsi" w:eastAsia="Times New Roman" w:hAnsiTheme="majorHAnsi" w:cstheme="majorHAnsi"/>
          <w:bCs/>
          <w:lang w:val="es-MX"/>
        </w:rPr>
      </w:pPr>
      <w:r w:rsidRPr="0071253C">
        <w:rPr>
          <w:rFonts w:asciiTheme="majorHAnsi" w:eastAsia="Times New Roman" w:hAnsiTheme="majorHAnsi" w:cstheme="majorHAnsi"/>
          <w:bCs/>
          <w:i/>
          <w:lang w:val="es-MX"/>
        </w:rPr>
        <w:t xml:space="preserve">I </w:t>
      </w:r>
      <w:r>
        <w:rPr>
          <w:rFonts w:asciiTheme="majorHAnsi" w:eastAsia="Times New Roman" w:hAnsiTheme="majorHAnsi" w:cstheme="majorHAnsi"/>
          <w:bCs/>
          <w:lang w:val="es-MX"/>
        </w:rPr>
        <w:t>= $650.000 - $500.000</w:t>
      </w:r>
    </w:p>
    <w:p w:rsidR="0071253C" w:rsidRDefault="0071253C" w:rsidP="007F40E4">
      <w:pPr>
        <w:jc w:val="both"/>
        <w:rPr>
          <w:rFonts w:asciiTheme="majorHAnsi" w:eastAsia="Times New Roman" w:hAnsiTheme="majorHAnsi" w:cstheme="majorHAnsi"/>
          <w:bCs/>
          <w:lang w:val="es-MX"/>
        </w:rPr>
      </w:pPr>
      <w:r>
        <w:rPr>
          <w:rFonts w:asciiTheme="majorHAnsi" w:eastAsia="Times New Roman" w:hAnsiTheme="majorHAnsi" w:cstheme="majorHAnsi"/>
          <w:bCs/>
          <w:i/>
          <w:lang w:val="es-MX"/>
        </w:rPr>
        <w:t xml:space="preserve">I = $150.000 </w:t>
      </w:r>
      <w:r>
        <w:rPr>
          <w:rFonts w:asciiTheme="majorHAnsi" w:eastAsia="Times New Roman" w:hAnsiTheme="majorHAnsi" w:cstheme="majorHAnsi"/>
          <w:bCs/>
          <w:lang w:val="es-MX"/>
        </w:rPr>
        <w:t xml:space="preserve">interés </w:t>
      </w:r>
    </w:p>
    <w:p w:rsidR="0071253C" w:rsidRDefault="0071253C" w:rsidP="007F40E4">
      <w:pPr>
        <w:jc w:val="both"/>
        <w:rPr>
          <w:rFonts w:asciiTheme="majorHAnsi" w:eastAsia="Times New Roman" w:hAnsiTheme="majorHAnsi" w:cstheme="majorHAnsi"/>
          <w:bCs/>
          <w:lang w:val="es-MX"/>
        </w:rPr>
      </w:pPr>
    </w:p>
    <w:p w:rsidR="0071253C" w:rsidRPr="0071253C" w:rsidRDefault="0071253C" w:rsidP="0071253C">
      <w:pPr>
        <w:jc w:val="both"/>
        <w:rPr>
          <w:rFonts w:asciiTheme="majorHAnsi" w:eastAsia="Times New Roman" w:hAnsiTheme="majorHAnsi" w:cstheme="majorHAnsi"/>
          <w:bCs/>
          <w:lang w:val="es-MX"/>
        </w:rPr>
      </w:pPr>
      <m:oMathPara>
        <m:oMathParaPr>
          <m:jc m:val="left"/>
        </m:oMathParaPr>
        <m:oMath>
          <m:r>
            <w:rPr>
              <w:rFonts w:ascii="Cambria Math" w:eastAsia="Times New Roman" w:hAnsi="Cambria Math" w:cstheme="majorHAnsi"/>
              <w:lang w:val="es-MX"/>
            </w:rPr>
            <m:t>i=</m:t>
          </m:r>
          <m:f>
            <m:fPr>
              <m:ctrlPr>
                <w:rPr>
                  <w:rFonts w:ascii="Cambria Math" w:eastAsia="Times New Roman" w:hAnsi="Cambria Math" w:cstheme="majorHAnsi"/>
                  <w:bCs/>
                  <w:i/>
                  <w:lang w:val="es-MX"/>
                </w:rPr>
              </m:ctrlPr>
            </m:fPr>
            <m:num>
              <m:r>
                <w:rPr>
                  <w:rFonts w:ascii="Cambria Math" w:eastAsia="Times New Roman" w:hAnsi="Cambria Math" w:cstheme="majorHAnsi"/>
                  <w:lang w:val="es-MX"/>
                </w:rPr>
                <m:t>$150.000</m:t>
              </m:r>
            </m:num>
            <m:den>
              <m:r>
                <w:rPr>
                  <w:rFonts w:ascii="Cambria Math" w:eastAsia="Times New Roman" w:hAnsi="Cambria Math" w:cstheme="majorHAnsi"/>
                  <w:lang w:val="es-MX"/>
                </w:rPr>
                <m:t>$500.000</m:t>
              </m:r>
            </m:den>
          </m:f>
        </m:oMath>
      </m:oMathPara>
    </w:p>
    <w:p w:rsidR="0071253C" w:rsidRPr="0071253C" w:rsidRDefault="0071253C" w:rsidP="007F40E4">
      <w:pPr>
        <w:jc w:val="both"/>
        <w:rPr>
          <w:rFonts w:asciiTheme="majorHAnsi" w:eastAsia="Times New Roman" w:hAnsiTheme="majorHAnsi" w:cstheme="majorHAnsi"/>
          <w:bCs/>
          <w:lang w:val="es-MX"/>
        </w:rPr>
      </w:pPr>
      <m:oMathPara>
        <m:oMathParaPr>
          <m:jc m:val="left"/>
        </m:oMathParaPr>
        <m:oMath>
          <m:r>
            <w:rPr>
              <w:rFonts w:ascii="Cambria Math" w:eastAsia="Times New Roman" w:hAnsi="Cambria Math" w:cstheme="majorHAnsi"/>
              <w:lang w:val="es-MX"/>
            </w:rPr>
            <m:t>i=0,3</m:t>
          </m:r>
        </m:oMath>
      </m:oMathPara>
    </w:p>
    <w:p w:rsidR="0071253C" w:rsidRPr="0071253C" w:rsidRDefault="0071253C" w:rsidP="007F40E4">
      <w:pPr>
        <w:jc w:val="both"/>
        <w:rPr>
          <w:rFonts w:asciiTheme="majorHAnsi" w:eastAsia="Times New Roman" w:hAnsiTheme="majorHAnsi" w:cstheme="majorHAnsi"/>
          <w:bCs/>
          <w:i/>
          <w:lang w:val="es-MX"/>
        </w:rPr>
      </w:pPr>
      <m:oMathPara>
        <m:oMathParaPr>
          <m:jc m:val="left"/>
        </m:oMathParaPr>
        <m:oMath>
          <m:r>
            <w:rPr>
              <w:rFonts w:ascii="Cambria Math" w:eastAsia="Times New Roman" w:hAnsi="Cambria Math" w:cstheme="majorHAnsi"/>
              <w:lang w:val="es-MX"/>
            </w:rPr>
            <m:t>i=30%</m:t>
          </m:r>
        </m:oMath>
      </m:oMathPara>
    </w:p>
    <w:p w:rsidR="0071253C" w:rsidRPr="00464CAF" w:rsidRDefault="0071253C" w:rsidP="007F40E4">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 </w:t>
      </w:r>
    </w:p>
    <w:p w:rsidR="006A5508" w:rsidRDefault="006A5508" w:rsidP="007F40E4">
      <w:pPr>
        <w:jc w:val="both"/>
        <w:rPr>
          <w:rFonts w:asciiTheme="majorHAnsi" w:eastAsia="Times New Roman" w:hAnsiTheme="majorHAnsi" w:cstheme="majorHAnsi"/>
          <w:b/>
          <w:bCs/>
          <w:lang w:val="es-MX"/>
        </w:rPr>
      </w:pPr>
      <w:r>
        <w:rPr>
          <w:rFonts w:asciiTheme="majorHAnsi" w:eastAsia="Times New Roman" w:hAnsiTheme="majorHAnsi" w:cstheme="majorHAnsi"/>
          <w:b/>
          <w:bCs/>
          <w:lang w:val="es-MX"/>
        </w:rPr>
        <w:t xml:space="preserve">Interés simple: </w:t>
      </w:r>
    </w:p>
    <w:p w:rsidR="00DD3DB8" w:rsidRDefault="00DD3DB8" w:rsidP="007F40E4">
      <w:pPr>
        <w:jc w:val="both"/>
        <w:rPr>
          <w:rFonts w:asciiTheme="majorHAnsi" w:eastAsia="Times New Roman" w:hAnsiTheme="majorHAnsi" w:cstheme="majorHAnsi"/>
          <w:b/>
          <w:bCs/>
          <w:lang w:val="es-MX"/>
        </w:rPr>
      </w:pPr>
    </w:p>
    <w:p w:rsidR="00DD3DB8" w:rsidRDefault="007644A6" w:rsidP="007F40E4">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Se conoce como interés simple al interés pagado en un periodo que no ganan interés en los pe</w:t>
      </w:r>
      <w:r w:rsidR="00B65FAD">
        <w:rPr>
          <w:rFonts w:asciiTheme="majorHAnsi" w:eastAsia="Times New Roman" w:hAnsiTheme="majorHAnsi" w:cstheme="majorHAnsi"/>
          <w:bCs/>
          <w:lang w:val="es-MX"/>
        </w:rPr>
        <w:t xml:space="preserve">riodos siguientes. Es decir que el interés se liquida sobre el capital inicial y no se tiene en cuenta el interés causado durante el periodo, por lo cual en este tipo de interés no existe capitalización de intereses. </w:t>
      </w:r>
    </w:p>
    <w:p w:rsidR="00B65FAD" w:rsidRDefault="00B65FAD" w:rsidP="007F40E4">
      <w:pPr>
        <w:jc w:val="both"/>
        <w:rPr>
          <w:rFonts w:asciiTheme="majorHAnsi" w:eastAsia="Times New Roman" w:hAnsiTheme="majorHAnsi" w:cstheme="majorHAnsi"/>
          <w:bCs/>
          <w:lang w:val="es-MX"/>
        </w:rPr>
      </w:pPr>
    </w:p>
    <w:p w:rsidR="00B65FAD" w:rsidRDefault="00B65FAD" w:rsidP="007F40E4">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Características principales </w:t>
      </w:r>
    </w:p>
    <w:p w:rsidR="00B65FAD" w:rsidRDefault="00B65FAD" w:rsidP="007F40E4">
      <w:pPr>
        <w:jc w:val="both"/>
        <w:rPr>
          <w:rFonts w:asciiTheme="majorHAnsi" w:eastAsia="Times New Roman" w:hAnsiTheme="majorHAnsi" w:cstheme="majorHAnsi"/>
          <w:bCs/>
          <w:lang w:val="es-MX"/>
        </w:rPr>
      </w:pPr>
    </w:p>
    <w:p w:rsidR="00B65FAD" w:rsidRDefault="00B65FAD" w:rsidP="00B65FAD">
      <w:pPr>
        <w:pStyle w:val="Prrafodelista"/>
        <w:numPr>
          <w:ilvl w:val="0"/>
          <w:numId w:val="1"/>
        </w:num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El capital inicial no cambia </w:t>
      </w:r>
    </w:p>
    <w:p w:rsidR="00B65FAD" w:rsidRDefault="00B65FAD" w:rsidP="00B65FAD">
      <w:pPr>
        <w:pStyle w:val="Prrafodelista"/>
        <w:numPr>
          <w:ilvl w:val="0"/>
          <w:numId w:val="1"/>
        </w:num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La tasa de interés se aplica siempre sobre el capital inicial, siempre que en un caso de crédito no haya abonos a capital. </w:t>
      </w:r>
    </w:p>
    <w:p w:rsidR="00B65FAD" w:rsidRDefault="00B65FAD" w:rsidP="00B65FAD">
      <w:pPr>
        <w:pStyle w:val="Prrafodelista"/>
        <w:numPr>
          <w:ilvl w:val="0"/>
          <w:numId w:val="1"/>
        </w:num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Al aplicarse la misma tasa de interés al mismo monto de capital, los intereses serán siempre iguales a excepción de los abonos a capital, donde los intereses pueden ser menores. </w:t>
      </w:r>
    </w:p>
    <w:p w:rsidR="00DD612C" w:rsidRDefault="00DD612C" w:rsidP="00DD612C">
      <w:pPr>
        <w:pStyle w:val="Prrafodelista"/>
        <w:ind w:left="780"/>
        <w:jc w:val="both"/>
        <w:rPr>
          <w:rFonts w:asciiTheme="majorHAnsi" w:eastAsia="Times New Roman" w:hAnsiTheme="majorHAnsi" w:cstheme="majorHAnsi"/>
          <w:bCs/>
          <w:lang w:val="es-MX"/>
        </w:rPr>
      </w:pPr>
    </w:p>
    <w:p w:rsidR="00C84F75" w:rsidRDefault="00C84F75" w:rsidP="00C84F75">
      <w:pPr>
        <w:jc w:val="both"/>
        <w:rPr>
          <w:rFonts w:asciiTheme="majorHAnsi" w:eastAsia="Times New Roman" w:hAnsiTheme="majorHAnsi" w:cstheme="majorHAnsi"/>
          <w:bCs/>
          <w:lang w:val="es-MX"/>
        </w:rPr>
      </w:pPr>
      <w:r w:rsidRPr="00C84F75">
        <w:rPr>
          <w:rFonts w:asciiTheme="majorHAnsi" w:eastAsia="Times New Roman" w:hAnsiTheme="majorHAnsi" w:cstheme="majorHAnsi"/>
          <w:bCs/>
          <w:lang w:val="es-MX"/>
        </w:rPr>
        <w:t xml:space="preserve">En tanto, los intereses que produce un capital C, con una tasa de interés simple i, durante n periodos, </w:t>
      </w:r>
      <w:r>
        <w:rPr>
          <w:rFonts w:asciiTheme="majorHAnsi" w:eastAsia="Times New Roman" w:hAnsiTheme="majorHAnsi" w:cstheme="majorHAnsi"/>
          <w:bCs/>
          <w:lang w:val="es-MX"/>
        </w:rPr>
        <w:t>están</w:t>
      </w:r>
      <w:r w:rsidRPr="00C84F75">
        <w:rPr>
          <w:rFonts w:asciiTheme="majorHAnsi" w:eastAsia="Times New Roman" w:hAnsiTheme="majorHAnsi" w:cstheme="majorHAnsi"/>
          <w:bCs/>
          <w:lang w:val="es-MX"/>
        </w:rPr>
        <w:t xml:space="preserve"> </w:t>
      </w:r>
      <w:r>
        <w:rPr>
          <w:rFonts w:asciiTheme="majorHAnsi" w:eastAsia="Times New Roman" w:hAnsiTheme="majorHAnsi" w:cstheme="majorHAnsi"/>
          <w:bCs/>
          <w:lang w:val="es-MX"/>
        </w:rPr>
        <w:t>dados</w:t>
      </w:r>
      <w:r w:rsidRPr="00C84F75">
        <w:rPr>
          <w:rFonts w:asciiTheme="majorHAnsi" w:eastAsia="Times New Roman" w:hAnsiTheme="majorHAnsi" w:cstheme="majorHAnsi"/>
          <w:bCs/>
          <w:lang w:val="es-MX"/>
        </w:rPr>
        <w:t xml:space="preserve"> por: </w:t>
      </w:r>
    </w:p>
    <w:p w:rsidR="00C84F75" w:rsidRPr="00C84F75" w:rsidRDefault="00C84F75" w:rsidP="00C84F75">
      <w:pPr>
        <w:jc w:val="both"/>
        <w:rPr>
          <w:rFonts w:asciiTheme="majorHAnsi" w:eastAsia="Times New Roman" w:hAnsiTheme="majorHAnsi" w:cstheme="majorHAnsi"/>
          <w:bCs/>
          <w:lang w:val="es-MX"/>
        </w:rPr>
      </w:pPr>
    </w:p>
    <w:p w:rsidR="00DD612C" w:rsidRPr="00AF20E9" w:rsidRDefault="00C84F75" w:rsidP="00DD612C">
      <w:pPr>
        <w:pStyle w:val="Prrafodelista"/>
        <w:ind w:left="780"/>
        <w:jc w:val="both"/>
        <w:rPr>
          <w:rFonts w:asciiTheme="majorHAnsi" w:eastAsia="Times New Roman" w:hAnsiTheme="majorHAnsi" w:cstheme="majorHAnsi"/>
          <w:bCs/>
          <w:lang w:val="es-MX"/>
        </w:rPr>
      </w:pPr>
      <m:oMathPara>
        <m:oMathParaPr>
          <m:jc m:val="left"/>
        </m:oMathParaPr>
        <m:oMath>
          <m:r>
            <w:rPr>
              <w:rFonts w:ascii="Cambria Math" w:eastAsia="Times New Roman" w:hAnsi="Cambria Math" w:cstheme="majorHAnsi"/>
              <w:lang w:val="es-MX"/>
            </w:rPr>
            <m:t>I=C*i*n</m:t>
          </m:r>
        </m:oMath>
      </m:oMathPara>
    </w:p>
    <w:p w:rsidR="00AF20E9" w:rsidRDefault="00AF20E9" w:rsidP="00DD612C">
      <w:pPr>
        <w:pStyle w:val="Prrafodelista"/>
        <w:ind w:left="780"/>
        <w:jc w:val="both"/>
        <w:rPr>
          <w:rFonts w:asciiTheme="majorHAnsi" w:eastAsia="Times New Roman" w:hAnsiTheme="majorHAnsi" w:cstheme="majorHAnsi"/>
          <w:bCs/>
          <w:lang w:val="es-MX"/>
        </w:rPr>
      </w:pPr>
    </w:p>
    <w:p w:rsidR="00AF20E9" w:rsidRDefault="00BA70B7" w:rsidP="00BA70B7">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Ejemplo.</w:t>
      </w:r>
    </w:p>
    <w:p w:rsidR="00BA70B7" w:rsidRDefault="00BA70B7" w:rsidP="00BA70B7">
      <w:pPr>
        <w:jc w:val="both"/>
        <w:rPr>
          <w:rFonts w:asciiTheme="majorHAnsi" w:eastAsia="Times New Roman" w:hAnsiTheme="majorHAnsi" w:cstheme="majorHAnsi"/>
          <w:bCs/>
          <w:lang w:val="es-MX"/>
        </w:rPr>
      </w:pPr>
    </w:p>
    <w:p w:rsidR="00BA70B7" w:rsidRPr="00047172" w:rsidRDefault="00BA70B7" w:rsidP="00047172">
      <w:pPr>
        <w:pStyle w:val="Prrafodelista"/>
        <w:numPr>
          <w:ilvl w:val="0"/>
          <w:numId w:val="2"/>
        </w:numPr>
        <w:jc w:val="both"/>
        <w:rPr>
          <w:rFonts w:asciiTheme="majorHAnsi" w:eastAsia="Times New Roman" w:hAnsiTheme="majorHAnsi" w:cstheme="majorHAnsi"/>
          <w:bCs/>
          <w:lang w:val="es-MX"/>
        </w:rPr>
      </w:pPr>
      <w:r w:rsidRPr="00047172">
        <w:rPr>
          <w:rFonts w:asciiTheme="majorHAnsi" w:eastAsia="Times New Roman" w:hAnsiTheme="majorHAnsi" w:cstheme="majorHAnsi"/>
          <w:bCs/>
          <w:lang w:val="es-MX"/>
        </w:rPr>
        <w:t xml:space="preserve">Calcular el valor de los intereses generados con un capital inicial de $300.000 durante 8 meses, a una tasa de interés del 2% mensual. </w:t>
      </w:r>
    </w:p>
    <w:p w:rsidR="00BA70B7" w:rsidRDefault="00BA70B7" w:rsidP="00BA70B7">
      <w:pPr>
        <w:jc w:val="both"/>
        <w:rPr>
          <w:rFonts w:asciiTheme="majorHAnsi" w:eastAsia="Times New Roman" w:hAnsiTheme="majorHAnsi" w:cstheme="majorHAnsi"/>
          <w:bCs/>
          <w:lang w:val="es-MX"/>
        </w:rPr>
      </w:pPr>
    </w:p>
    <w:p w:rsidR="00BA70B7" w:rsidRPr="00BA70B7" w:rsidRDefault="00BA70B7" w:rsidP="00BA70B7">
      <w:pPr>
        <w:jc w:val="both"/>
        <w:rPr>
          <w:rFonts w:asciiTheme="majorHAnsi" w:eastAsia="Times New Roman" w:hAnsiTheme="majorHAnsi" w:cstheme="majorHAnsi"/>
          <w:bCs/>
          <w:i/>
          <w:lang w:val="es-MX"/>
        </w:rPr>
      </w:pPr>
      <w:r w:rsidRPr="00BA70B7">
        <w:rPr>
          <w:rFonts w:asciiTheme="majorHAnsi" w:eastAsia="Times New Roman" w:hAnsiTheme="majorHAnsi" w:cstheme="majorHAnsi"/>
          <w:bCs/>
          <w:i/>
          <w:lang w:val="es-MX"/>
        </w:rPr>
        <w:t>C</w:t>
      </w:r>
      <w:r>
        <w:rPr>
          <w:rFonts w:asciiTheme="majorHAnsi" w:eastAsia="Times New Roman" w:hAnsiTheme="majorHAnsi" w:cstheme="majorHAnsi"/>
          <w:bCs/>
          <w:i/>
          <w:lang w:val="es-MX"/>
        </w:rPr>
        <w:t xml:space="preserve"> = $300.000</w:t>
      </w:r>
    </w:p>
    <w:p w:rsidR="00BA70B7" w:rsidRPr="00BA70B7" w:rsidRDefault="00BA70B7" w:rsidP="00BA70B7">
      <w:pPr>
        <w:jc w:val="both"/>
        <w:rPr>
          <w:rFonts w:asciiTheme="majorHAnsi" w:eastAsia="Times New Roman" w:hAnsiTheme="majorHAnsi" w:cstheme="majorHAnsi"/>
          <w:bCs/>
          <w:i/>
          <w:lang w:val="es-MX"/>
        </w:rPr>
      </w:pPr>
      <w:r>
        <w:rPr>
          <w:rFonts w:asciiTheme="majorHAnsi" w:eastAsia="Times New Roman" w:hAnsiTheme="majorHAnsi" w:cstheme="majorHAnsi"/>
          <w:bCs/>
          <w:i/>
          <w:lang w:val="es-MX"/>
        </w:rPr>
        <w:t>i = 2% = 0,02</w:t>
      </w:r>
    </w:p>
    <w:p w:rsidR="00BA70B7" w:rsidRPr="00BA70B7" w:rsidRDefault="00BA70B7" w:rsidP="00BA70B7">
      <w:pPr>
        <w:jc w:val="both"/>
        <w:rPr>
          <w:rFonts w:asciiTheme="majorHAnsi" w:eastAsia="Times New Roman" w:hAnsiTheme="majorHAnsi" w:cstheme="majorHAnsi"/>
          <w:bCs/>
          <w:i/>
          <w:lang w:val="es-MX"/>
        </w:rPr>
      </w:pPr>
      <w:r w:rsidRPr="00BA70B7">
        <w:rPr>
          <w:rFonts w:asciiTheme="majorHAnsi" w:eastAsia="Times New Roman" w:hAnsiTheme="majorHAnsi" w:cstheme="majorHAnsi"/>
          <w:bCs/>
          <w:i/>
          <w:lang w:val="es-MX"/>
        </w:rPr>
        <w:t>n</w:t>
      </w:r>
      <w:r>
        <w:rPr>
          <w:rFonts w:asciiTheme="majorHAnsi" w:eastAsia="Times New Roman" w:hAnsiTheme="majorHAnsi" w:cstheme="majorHAnsi"/>
          <w:bCs/>
          <w:i/>
          <w:lang w:val="es-MX"/>
        </w:rPr>
        <w:t xml:space="preserve"> = 8 meses </w:t>
      </w:r>
    </w:p>
    <w:p w:rsidR="006A5508" w:rsidRDefault="006A5508" w:rsidP="007F40E4">
      <w:pPr>
        <w:jc w:val="both"/>
        <w:rPr>
          <w:rFonts w:asciiTheme="majorHAnsi" w:eastAsia="Times New Roman" w:hAnsiTheme="majorHAnsi" w:cstheme="majorHAnsi"/>
          <w:b/>
          <w:bCs/>
          <w:lang w:val="es-MX"/>
        </w:rPr>
      </w:pPr>
    </w:p>
    <w:p w:rsidR="00BA70B7" w:rsidRDefault="00BA70B7" w:rsidP="007F40E4">
      <w:pPr>
        <w:jc w:val="both"/>
        <w:rPr>
          <w:rFonts w:asciiTheme="majorHAnsi" w:eastAsia="Times New Roman" w:hAnsiTheme="majorHAnsi" w:cstheme="majorHAnsi"/>
          <w:b/>
          <w:bCs/>
          <w:lang w:val="es-MX"/>
        </w:rPr>
      </w:pPr>
      <m:oMathPara>
        <m:oMath>
          <m:r>
            <w:rPr>
              <w:rFonts w:ascii="Cambria Math" w:eastAsia="Times New Roman" w:hAnsi="Cambria Math" w:cstheme="majorHAnsi"/>
              <w:lang w:val="es-MX"/>
            </w:rPr>
            <m:t>I=$300.000*0,02*8</m:t>
          </m:r>
        </m:oMath>
      </m:oMathPara>
    </w:p>
    <w:p w:rsidR="00BA70B7" w:rsidRDefault="00BA70B7" w:rsidP="007F40E4">
      <w:pPr>
        <w:jc w:val="both"/>
        <w:rPr>
          <w:rFonts w:asciiTheme="majorHAnsi" w:eastAsia="Times New Roman" w:hAnsiTheme="majorHAnsi" w:cstheme="majorHAnsi"/>
          <w:b/>
          <w:bCs/>
          <w:lang w:val="es-MX"/>
        </w:rPr>
      </w:pPr>
    </w:p>
    <w:p w:rsidR="00BA70B7" w:rsidRPr="005F240D" w:rsidRDefault="00BA70B7" w:rsidP="007F40E4">
      <w:pPr>
        <w:jc w:val="both"/>
        <w:rPr>
          <w:rFonts w:asciiTheme="majorHAnsi" w:eastAsia="Times New Roman" w:hAnsiTheme="majorHAnsi" w:cstheme="majorHAnsi"/>
          <w:bCs/>
          <w:lang w:val="es-MX"/>
        </w:rPr>
      </w:pPr>
      <m:oMathPara>
        <m:oMath>
          <m:r>
            <w:rPr>
              <w:rFonts w:ascii="Cambria Math" w:eastAsia="Times New Roman" w:hAnsi="Cambria Math" w:cstheme="majorHAnsi"/>
              <w:lang w:val="es-MX"/>
            </w:rPr>
            <m:t>I=$48.000</m:t>
          </m:r>
        </m:oMath>
      </m:oMathPara>
    </w:p>
    <w:p w:rsidR="005F240D" w:rsidRPr="00047172" w:rsidRDefault="005F240D" w:rsidP="007F40E4">
      <w:pPr>
        <w:jc w:val="both"/>
        <w:rPr>
          <w:rFonts w:asciiTheme="majorHAnsi" w:eastAsia="Times New Roman" w:hAnsiTheme="majorHAnsi" w:cstheme="majorHAnsi"/>
          <w:bCs/>
          <w:lang w:val="es-MX"/>
        </w:rPr>
      </w:pPr>
    </w:p>
    <w:p w:rsidR="005F240D" w:rsidRDefault="005F240D" w:rsidP="005F240D">
      <w:pPr>
        <w:pStyle w:val="Prrafodelista"/>
        <w:numPr>
          <w:ilvl w:val="0"/>
          <w:numId w:val="2"/>
        </w:numPr>
        <w:jc w:val="both"/>
        <w:rPr>
          <w:rFonts w:asciiTheme="majorHAnsi" w:eastAsia="Times New Roman" w:hAnsiTheme="majorHAnsi" w:cstheme="majorHAnsi"/>
          <w:bCs/>
          <w:lang w:val="es-MX"/>
        </w:rPr>
      </w:pPr>
      <w:r>
        <w:rPr>
          <w:rFonts w:asciiTheme="majorHAnsi" w:eastAsia="Times New Roman" w:hAnsiTheme="majorHAnsi" w:cstheme="majorHAnsi"/>
          <w:bCs/>
          <w:lang w:val="es-MX"/>
        </w:rPr>
        <w:t>¿Cuál es la tasa de interés simple anual, si al final del periodo se pagó un valor de $500.000 de un préstamo de $350.000 en un plazo de 4 meses?</w:t>
      </w:r>
    </w:p>
    <w:p w:rsidR="005F240D" w:rsidRDefault="005F240D" w:rsidP="005F240D">
      <w:pPr>
        <w:ind w:left="360"/>
        <w:jc w:val="both"/>
        <w:rPr>
          <w:rFonts w:asciiTheme="majorHAnsi" w:eastAsia="Times New Roman" w:hAnsiTheme="majorHAnsi" w:cstheme="majorHAnsi"/>
          <w:bCs/>
          <w:lang w:val="es-MX"/>
        </w:rPr>
      </w:pPr>
    </w:p>
    <w:p w:rsidR="005F240D" w:rsidRDefault="005F240D" w:rsidP="005F240D">
      <w:pPr>
        <w:ind w:left="360"/>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Nótese que este ejemplo no le pide los intereses, sino la tasa de interés, para lo cual será necesario hacer un despeje en la fórmula, como se muestra a continuación: </w:t>
      </w:r>
    </w:p>
    <w:p w:rsidR="005F240D" w:rsidRDefault="005F240D" w:rsidP="005F240D">
      <w:pPr>
        <w:ind w:left="360"/>
        <w:jc w:val="both"/>
        <w:rPr>
          <w:rFonts w:asciiTheme="majorHAnsi" w:eastAsia="Times New Roman" w:hAnsiTheme="majorHAnsi" w:cstheme="majorHAnsi"/>
          <w:bCs/>
          <w:lang w:val="es-MX"/>
        </w:rPr>
      </w:pPr>
    </w:p>
    <w:p w:rsidR="005F240D" w:rsidRDefault="005F240D" w:rsidP="005F240D">
      <w:pPr>
        <w:jc w:val="both"/>
        <w:rPr>
          <w:rFonts w:asciiTheme="majorHAnsi" w:eastAsia="Times New Roman" w:hAnsiTheme="majorHAnsi" w:cstheme="majorHAnsi"/>
          <w:bCs/>
          <w:i/>
          <w:lang w:val="es-MX"/>
        </w:rPr>
      </w:pPr>
      <w:r>
        <w:rPr>
          <w:rFonts w:asciiTheme="majorHAnsi" w:eastAsia="Times New Roman" w:hAnsiTheme="majorHAnsi" w:cstheme="majorHAnsi"/>
          <w:bCs/>
          <w:lang w:val="es-MX"/>
        </w:rPr>
        <w:t xml:space="preserve"> </w:t>
      </w:r>
      <w:r w:rsidRPr="00BA70B7">
        <w:rPr>
          <w:rFonts w:asciiTheme="majorHAnsi" w:eastAsia="Times New Roman" w:hAnsiTheme="majorHAnsi" w:cstheme="majorHAnsi"/>
          <w:bCs/>
          <w:i/>
          <w:lang w:val="es-MX"/>
        </w:rPr>
        <w:t>C</w:t>
      </w:r>
      <w:r w:rsidR="00BF2D1B">
        <w:rPr>
          <w:rFonts w:asciiTheme="majorHAnsi" w:eastAsia="Times New Roman" w:hAnsiTheme="majorHAnsi" w:cstheme="majorHAnsi"/>
          <w:bCs/>
          <w:i/>
          <w:lang w:val="es-MX"/>
        </w:rPr>
        <w:t xml:space="preserve"> o P</w:t>
      </w:r>
      <w:r>
        <w:rPr>
          <w:rFonts w:asciiTheme="majorHAnsi" w:eastAsia="Times New Roman" w:hAnsiTheme="majorHAnsi" w:cstheme="majorHAnsi"/>
          <w:bCs/>
          <w:i/>
          <w:lang w:val="es-MX"/>
        </w:rPr>
        <w:t xml:space="preserve"> = $350.000</w:t>
      </w:r>
    </w:p>
    <w:p w:rsidR="005F240D" w:rsidRPr="00BA70B7" w:rsidRDefault="005F240D" w:rsidP="005F240D">
      <w:pPr>
        <w:jc w:val="both"/>
        <w:rPr>
          <w:rFonts w:asciiTheme="majorHAnsi" w:eastAsia="Times New Roman" w:hAnsiTheme="majorHAnsi" w:cstheme="majorHAnsi"/>
          <w:bCs/>
          <w:i/>
          <w:lang w:val="es-MX"/>
        </w:rPr>
      </w:pPr>
      <w:r>
        <w:rPr>
          <w:rFonts w:asciiTheme="majorHAnsi" w:eastAsia="Times New Roman" w:hAnsiTheme="majorHAnsi" w:cstheme="majorHAnsi"/>
          <w:bCs/>
          <w:i/>
          <w:lang w:val="es-MX"/>
        </w:rPr>
        <w:t>F =</w:t>
      </w:r>
      <w:r w:rsidR="007C765B">
        <w:rPr>
          <w:rFonts w:asciiTheme="majorHAnsi" w:eastAsia="Times New Roman" w:hAnsiTheme="majorHAnsi" w:cstheme="majorHAnsi"/>
          <w:bCs/>
          <w:i/>
          <w:lang w:val="es-MX"/>
        </w:rPr>
        <w:t xml:space="preserve"> $4</w:t>
      </w:r>
      <w:r>
        <w:rPr>
          <w:rFonts w:asciiTheme="majorHAnsi" w:eastAsia="Times New Roman" w:hAnsiTheme="majorHAnsi" w:cstheme="majorHAnsi"/>
          <w:bCs/>
          <w:i/>
          <w:lang w:val="es-MX"/>
        </w:rPr>
        <w:t xml:space="preserve">00.000 </w:t>
      </w:r>
    </w:p>
    <w:p w:rsidR="005F240D" w:rsidRPr="00BA70B7" w:rsidRDefault="005F240D" w:rsidP="005F240D">
      <w:pPr>
        <w:jc w:val="both"/>
        <w:rPr>
          <w:rFonts w:asciiTheme="majorHAnsi" w:eastAsia="Times New Roman" w:hAnsiTheme="majorHAnsi" w:cstheme="majorHAnsi"/>
          <w:bCs/>
          <w:i/>
          <w:lang w:val="es-MX"/>
        </w:rPr>
      </w:pPr>
      <w:r>
        <w:rPr>
          <w:rFonts w:asciiTheme="majorHAnsi" w:eastAsia="Times New Roman" w:hAnsiTheme="majorHAnsi" w:cstheme="majorHAnsi"/>
          <w:bCs/>
          <w:i/>
          <w:lang w:val="es-MX"/>
        </w:rPr>
        <w:t>i = ¿</w:t>
      </w:r>
    </w:p>
    <w:p w:rsidR="005F240D" w:rsidRDefault="005F240D" w:rsidP="005F240D">
      <w:pPr>
        <w:jc w:val="both"/>
        <w:rPr>
          <w:rFonts w:asciiTheme="majorHAnsi" w:eastAsia="Times New Roman" w:hAnsiTheme="majorHAnsi" w:cstheme="majorHAnsi"/>
          <w:bCs/>
          <w:i/>
          <w:lang w:val="es-MX"/>
        </w:rPr>
      </w:pPr>
      <w:r w:rsidRPr="00BA70B7">
        <w:rPr>
          <w:rFonts w:asciiTheme="majorHAnsi" w:eastAsia="Times New Roman" w:hAnsiTheme="majorHAnsi" w:cstheme="majorHAnsi"/>
          <w:bCs/>
          <w:i/>
          <w:lang w:val="es-MX"/>
        </w:rPr>
        <w:t>n</w:t>
      </w:r>
      <w:r>
        <w:rPr>
          <w:rFonts w:asciiTheme="majorHAnsi" w:eastAsia="Times New Roman" w:hAnsiTheme="majorHAnsi" w:cstheme="majorHAnsi"/>
          <w:bCs/>
          <w:i/>
          <w:lang w:val="es-MX"/>
        </w:rPr>
        <w:t xml:space="preserve"> = 4 meses equivalentes a </w:t>
      </w:r>
      <w:r w:rsidR="00BF2D1B">
        <w:rPr>
          <w:rFonts w:asciiTheme="majorHAnsi" w:eastAsia="Times New Roman" w:hAnsiTheme="majorHAnsi" w:cstheme="majorHAnsi"/>
          <w:bCs/>
          <w:i/>
          <w:lang w:val="es-MX"/>
        </w:rPr>
        <w:t xml:space="preserve">1/3 en años </w:t>
      </w:r>
    </w:p>
    <w:p w:rsidR="00BF2D1B" w:rsidRDefault="00BF2D1B" w:rsidP="005F240D">
      <w:pPr>
        <w:jc w:val="both"/>
        <w:rPr>
          <w:rFonts w:asciiTheme="majorHAnsi" w:eastAsia="Times New Roman" w:hAnsiTheme="majorHAnsi" w:cstheme="majorHAnsi"/>
          <w:bCs/>
          <w:i/>
          <w:lang w:val="es-MX"/>
        </w:rPr>
      </w:pPr>
    </w:p>
    <w:p w:rsidR="00BF2D1B" w:rsidRDefault="00BF2D1B" w:rsidP="005F240D">
      <w:pPr>
        <w:jc w:val="both"/>
        <w:rPr>
          <w:rFonts w:asciiTheme="majorHAnsi" w:eastAsia="Times New Roman" w:hAnsiTheme="majorHAnsi" w:cstheme="majorHAnsi"/>
          <w:bCs/>
          <w:i/>
          <w:lang w:val="es-MX"/>
        </w:rPr>
      </w:pPr>
      <w:r>
        <w:rPr>
          <w:rFonts w:asciiTheme="majorHAnsi" w:eastAsia="Times New Roman" w:hAnsiTheme="majorHAnsi" w:cstheme="majorHAnsi"/>
          <w:bCs/>
          <w:i/>
          <w:lang w:val="es-MX"/>
        </w:rPr>
        <w:t xml:space="preserve">Aplicamos primero </w:t>
      </w:r>
      <m:oMath>
        <m:r>
          <w:rPr>
            <w:rFonts w:ascii="Cambria Math" w:eastAsia="Times New Roman" w:hAnsi="Cambria Math" w:cstheme="majorHAnsi"/>
            <w:lang w:val="es-MX"/>
          </w:rPr>
          <m:t>I=F-C</m:t>
        </m:r>
      </m:oMath>
    </w:p>
    <w:p w:rsidR="00BF2D1B" w:rsidRDefault="00BF2D1B" w:rsidP="005F240D">
      <w:pPr>
        <w:jc w:val="both"/>
        <w:rPr>
          <w:rFonts w:asciiTheme="majorHAnsi" w:eastAsia="Times New Roman" w:hAnsiTheme="majorHAnsi" w:cstheme="majorHAnsi"/>
          <w:bCs/>
          <w:i/>
          <w:lang w:val="es-MX"/>
        </w:rPr>
      </w:pPr>
    </w:p>
    <w:p w:rsidR="00BF2D1B" w:rsidRPr="00BA70B7" w:rsidRDefault="00BF2D1B" w:rsidP="005F240D">
      <w:pPr>
        <w:jc w:val="both"/>
        <w:rPr>
          <w:rFonts w:asciiTheme="majorHAnsi" w:eastAsia="Times New Roman" w:hAnsiTheme="majorHAnsi" w:cstheme="majorHAnsi"/>
          <w:bCs/>
          <w:i/>
          <w:lang w:val="es-MX"/>
        </w:rPr>
      </w:pPr>
      <m:oMathPara>
        <m:oMathParaPr>
          <m:jc m:val="left"/>
        </m:oMathParaPr>
        <m:oMath>
          <m:r>
            <w:rPr>
              <w:rFonts w:ascii="Cambria Math" w:eastAsia="Times New Roman" w:hAnsi="Cambria Math" w:cstheme="majorHAnsi"/>
              <w:lang w:val="es-MX"/>
            </w:rPr>
            <m:t>I=$400.000-$350.000</m:t>
          </m:r>
        </m:oMath>
      </m:oMathPara>
    </w:p>
    <w:p w:rsidR="005F240D" w:rsidRDefault="00BF2D1B" w:rsidP="005F240D">
      <w:pPr>
        <w:jc w:val="both"/>
        <w:rPr>
          <w:rFonts w:asciiTheme="majorHAnsi" w:eastAsia="Times New Roman" w:hAnsiTheme="majorHAnsi" w:cstheme="majorHAnsi"/>
          <w:bCs/>
          <w:lang w:val="es-MX"/>
        </w:rPr>
      </w:pPr>
      <m:oMath>
        <m:r>
          <w:rPr>
            <w:rFonts w:ascii="Cambria Math" w:eastAsia="Times New Roman" w:hAnsi="Cambria Math" w:cstheme="majorHAnsi"/>
            <w:lang w:val="es-MX"/>
          </w:rPr>
          <m:t>I=$50.000</m:t>
        </m:r>
      </m:oMath>
      <w:r>
        <w:rPr>
          <w:rFonts w:asciiTheme="majorHAnsi" w:eastAsia="Times New Roman" w:hAnsiTheme="majorHAnsi" w:cstheme="majorHAnsi"/>
          <w:bCs/>
          <w:lang w:val="es-MX"/>
        </w:rPr>
        <w:t xml:space="preserve">  inter</w:t>
      </w:r>
      <w:r w:rsidR="007C765B">
        <w:rPr>
          <w:rFonts w:asciiTheme="majorHAnsi" w:eastAsia="Times New Roman" w:hAnsiTheme="majorHAnsi" w:cstheme="majorHAnsi"/>
          <w:bCs/>
          <w:lang w:val="es-MX"/>
        </w:rPr>
        <w:t>eses pagados en los 4</w:t>
      </w:r>
      <w:r>
        <w:rPr>
          <w:rFonts w:asciiTheme="majorHAnsi" w:eastAsia="Times New Roman" w:hAnsiTheme="majorHAnsi" w:cstheme="majorHAnsi"/>
          <w:bCs/>
          <w:lang w:val="es-MX"/>
        </w:rPr>
        <w:t xml:space="preserve"> meses</w:t>
      </w:r>
    </w:p>
    <w:p w:rsidR="00BF2D1B" w:rsidRDefault="00BF2D1B" w:rsidP="005F240D">
      <w:pPr>
        <w:jc w:val="both"/>
        <w:rPr>
          <w:rFonts w:asciiTheme="majorHAnsi" w:eastAsia="Times New Roman" w:hAnsiTheme="majorHAnsi" w:cstheme="majorHAnsi"/>
          <w:bCs/>
          <w:lang w:val="es-MX"/>
        </w:rPr>
      </w:pPr>
    </w:p>
    <w:p w:rsidR="00BF2D1B" w:rsidRPr="00BF2D1B" w:rsidRDefault="00BF2D1B" w:rsidP="00BF2D1B">
      <w:pPr>
        <w:rPr>
          <w:rFonts w:asciiTheme="majorHAnsi" w:eastAsia="Times New Roman" w:hAnsiTheme="majorHAnsi" w:cstheme="majorHAnsi"/>
          <w:bCs/>
          <w:lang w:val="es-MX"/>
        </w:rPr>
      </w:pPr>
      <w:r>
        <w:rPr>
          <w:rFonts w:asciiTheme="majorHAnsi" w:eastAsia="Times New Roman" w:hAnsiTheme="majorHAnsi" w:cstheme="majorHAnsi"/>
          <w:bCs/>
          <w:lang w:val="es-MX"/>
        </w:rPr>
        <w:t>A</w:t>
      </w:r>
      <w:r w:rsidR="007F284E">
        <w:rPr>
          <w:rFonts w:asciiTheme="majorHAnsi" w:eastAsia="Times New Roman" w:hAnsiTheme="majorHAnsi" w:cstheme="majorHAnsi"/>
          <w:bCs/>
          <w:lang w:val="es-MX"/>
        </w:rPr>
        <w:t>hora</w:t>
      </w:r>
      <w:r>
        <w:rPr>
          <w:rFonts w:asciiTheme="majorHAnsi" w:eastAsia="Times New Roman" w:hAnsiTheme="majorHAnsi" w:cstheme="majorHAnsi"/>
          <w:bCs/>
          <w:lang w:val="es-MX"/>
        </w:rPr>
        <w:t xml:space="preserve"> reemplazamos en la fórmula:  </w:t>
      </w:r>
      <m:oMath>
        <m:r>
          <w:rPr>
            <w:rFonts w:ascii="Cambria Math" w:eastAsia="Times New Roman" w:hAnsi="Cambria Math" w:cstheme="majorHAnsi"/>
            <w:lang w:val="es-MX"/>
          </w:rPr>
          <m:t>I=C*i*n</m:t>
        </m:r>
      </m:oMath>
    </w:p>
    <w:p w:rsidR="00BF2D1B" w:rsidRPr="00BF2D1B" w:rsidRDefault="00BF2D1B" w:rsidP="005F240D">
      <w:pPr>
        <w:jc w:val="both"/>
        <w:rPr>
          <w:rFonts w:asciiTheme="majorHAnsi" w:eastAsia="Times New Roman" w:hAnsiTheme="majorHAnsi" w:cstheme="majorHAnsi"/>
          <w:b/>
          <w:bCs/>
          <w:lang w:val="es-MX"/>
        </w:rPr>
      </w:pPr>
    </w:p>
    <w:p w:rsidR="005F240D" w:rsidRDefault="001B6709" w:rsidP="005F240D">
      <w:pPr>
        <w:jc w:val="both"/>
        <w:rPr>
          <w:rFonts w:asciiTheme="majorHAnsi" w:eastAsia="Times New Roman" w:hAnsiTheme="majorHAnsi" w:cstheme="majorHAnsi"/>
          <w:b/>
          <w:bCs/>
          <w:lang w:val="es-MX"/>
        </w:rPr>
      </w:pPr>
      <m:oMathPara>
        <m:oMath>
          <m:r>
            <w:rPr>
              <w:rFonts w:ascii="Cambria Math" w:eastAsia="Times New Roman" w:hAnsi="Cambria Math" w:cstheme="majorHAnsi"/>
              <w:lang w:val="es-MX"/>
            </w:rPr>
            <m:t>$50.000=$350.000*i*(</m:t>
          </m:r>
          <m:f>
            <m:fPr>
              <m:ctrlPr>
                <w:rPr>
                  <w:rFonts w:ascii="Cambria Math" w:eastAsia="Times New Roman" w:hAnsi="Cambria Math" w:cstheme="majorHAnsi"/>
                  <w:bCs/>
                  <w:i/>
                  <w:lang w:val="es-MX"/>
                </w:rPr>
              </m:ctrlPr>
            </m:fPr>
            <m:num>
              <m:r>
                <w:rPr>
                  <w:rFonts w:ascii="Cambria Math" w:eastAsia="Times New Roman" w:hAnsi="Cambria Math" w:cstheme="majorHAnsi"/>
                  <w:lang w:val="es-MX"/>
                </w:rPr>
                <m:t>1</m:t>
              </m:r>
            </m:num>
            <m:den>
              <m:r>
                <w:rPr>
                  <w:rFonts w:ascii="Cambria Math" w:eastAsia="Times New Roman" w:hAnsi="Cambria Math" w:cstheme="majorHAnsi"/>
                  <w:lang w:val="es-MX"/>
                </w:rPr>
                <m:t>3</m:t>
              </m:r>
            </m:den>
          </m:f>
          <m:r>
            <w:rPr>
              <w:rFonts w:ascii="Cambria Math" w:eastAsia="Times New Roman" w:hAnsi="Cambria Math" w:cstheme="majorHAnsi"/>
              <w:lang w:val="es-MX"/>
            </w:rPr>
            <m:t>)</m:t>
          </m:r>
        </m:oMath>
      </m:oMathPara>
    </w:p>
    <w:p w:rsidR="007C765B" w:rsidRPr="007C765B" w:rsidRDefault="001B6709" w:rsidP="007C765B">
      <w:pPr>
        <w:jc w:val="center"/>
        <w:rPr>
          <w:rFonts w:asciiTheme="majorHAnsi" w:eastAsia="Times New Roman" w:hAnsiTheme="majorHAnsi" w:cstheme="majorHAnsi"/>
          <w:bCs/>
          <w:lang w:val="es-MX"/>
        </w:rPr>
      </w:pPr>
      <m:oMath>
        <m:r>
          <w:rPr>
            <w:rFonts w:ascii="Cambria Math" w:eastAsia="Times New Roman" w:hAnsi="Cambria Math" w:cstheme="majorHAnsi"/>
            <w:lang w:val="es-MX"/>
          </w:rPr>
          <m:t>$50.000*</m:t>
        </m:r>
        <m:f>
          <m:fPr>
            <m:ctrlPr>
              <w:rPr>
                <w:rFonts w:ascii="Cambria Math" w:eastAsia="Times New Roman" w:hAnsi="Cambria Math" w:cstheme="majorHAnsi"/>
                <w:bCs/>
                <w:i/>
                <w:lang w:val="es-MX"/>
              </w:rPr>
            </m:ctrlPr>
          </m:fPr>
          <m:num>
            <m:r>
              <w:rPr>
                <w:rFonts w:ascii="Cambria Math" w:eastAsia="Times New Roman" w:hAnsi="Cambria Math" w:cstheme="majorHAnsi"/>
                <w:lang w:val="es-MX"/>
              </w:rPr>
              <m:t>3</m:t>
            </m:r>
          </m:num>
          <m:den>
            <m:r>
              <w:rPr>
                <w:rFonts w:ascii="Cambria Math" w:eastAsia="Times New Roman" w:hAnsi="Cambria Math" w:cstheme="majorHAnsi"/>
                <w:lang w:val="es-MX"/>
              </w:rPr>
              <m:t>$350.000</m:t>
            </m:r>
          </m:den>
        </m:f>
      </m:oMath>
      <w:r w:rsidR="007C765B">
        <w:rPr>
          <w:rFonts w:asciiTheme="majorHAnsi" w:eastAsia="Times New Roman" w:hAnsiTheme="majorHAnsi" w:cstheme="majorHAnsi"/>
          <w:bCs/>
          <w:lang w:val="es-MX"/>
        </w:rPr>
        <w:t xml:space="preserve"> = i</w:t>
      </w:r>
    </w:p>
    <w:p w:rsidR="005F240D" w:rsidRPr="005F240D" w:rsidRDefault="005F240D" w:rsidP="005F240D">
      <w:pPr>
        <w:jc w:val="both"/>
        <w:rPr>
          <w:rFonts w:asciiTheme="majorHAnsi" w:eastAsia="Times New Roman" w:hAnsiTheme="majorHAnsi" w:cstheme="majorHAnsi"/>
          <w:bCs/>
          <w:lang w:val="es-MX"/>
        </w:rPr>
      </w:pPr>
    </w:p>
    <w:p w:rsidR="005F240D" w:rsidRPr="005F240D" w:rsidRDefault="007C765B" w:rsidP="001B6709">
      <w:pPr>
        <w:ind w:left="360"/>
        <w:jc w:val="center"/>
        <w:rPr>
          <w:rFonts w:asciiTheme="majorHAnsi" w:eastAsia="Times New Roman" w:hAnsiTheme="majorHAnsi" w:cstheme="majorHAnsi"/>
          <w:bCs/>
          <w:lang w:val="es-MX"/>
        </w:rPr>
      </w:pPr>
      <m:oMath>
        <m:r>
          <w:rPr>
            <w:rFonts w:ascii="Cambria Math" w:eastAsia="Times New Roman" w:hAnsi="Cambria Math" w:cstheme="majorHAnsi"/>
            <w:lang w:val="es-MX"/>
          </w:rPr>
          <m:t>I=</m:t>
        </m:r>
      </m:oMath>
      <w:r w:rsidR="001B6709">
        <w:rPr>
          <w:rFonts w:asciiTheme="majorHAnsi" w:eastAsia="Times New Roman" w:hAnsiTheme="majorHAnsi" w:cstheme="majorHAnsi"/>
          <w:bCs/>
          <w:lang w:val="es-MX"/>
        </w:rPr>
        <w:t>0,428</w:t>
      </w:r>
      <w:r w:rsidR="00F970C6">
        <w:rPr>
          <w:rFonts w:asciiTheme="majorHAnsi" w:eastAsia="Times New Roman" w:hAnsiTheme="majorHAnsi" w:cstheme="majorHAnsi"/>
          <w:bCs/>
          <w:lang w:val="es-MX"/>
        </w:rPr>
        <w:t>5</w:t>
      </w:r>
      <w:r w:rsidR="001B6709">
        <w:rPr>
          <w:rFonts w:asciiTheme="majorHAnsi" w:eastAsia="Times New Roman" w:hAnsiTheme="majorHAnsi" w:cstheme="majorHAnsi"/>
          <w:bCs/>
          <w:lang w:val="es-MX"/>
        </w:rPr>
        <w:t xml:space="preserve"> = 42,8</w:t>
      </w:r>
      <w:r w:rsidR="00F970C6">
        <w:rPr>
          <w:rFonts w:asciiTheme="majorHAnsi" w:eastAsia="Times New Roman" w:hAnsiTheme="majorHAnsi" w:cstheme="majorHAnsi"/>
          <w:bCs/>
          <w:lang w:val="es-MX"/>
        </w:rPr>
        <w:t>5</w:t>
      </w:r>
      <w:r w:rsidR="001B6709">
        <w:rPr>
          <w:rFonts w:asciiTheme="majorHAnsi" w:eastAsia="Times New Roman" w:hAnsiTheme="majorHAnsi" w:cstheme="majorHAnsi"/>
          <w:bCs/>
          <w:lang w:val="es-MX"/>
        </w:rPr>
        <w:t>%</w:t>
      </w:r>
    </w:p>
    <w:p w:rsidR="00BA70B7" w:rsidRDefault="00BA70B7" w:rsidP="007F40E4">
      <w:pPr>
        <w:jc w:val="both"/>
        <w:rPr>
          <w:rFonts w:asciiTheme="majorHAnsi" w:eastAsia="Times New Roman" w:hAnsiTheme="majorHAnsi" w:cstheme="majorHAnsi"/>
          <w:b/>
          <w:bCs/>
          <w:lang w:val="es-MX"/>
        </w:rPr>
      </w:pPr>
    </w:p>
    <w:p w:rsidR="00243B76" w:rsidRPr="00243B76" w:rsidRDefault="00243B76" w:rsidP="007F40E4">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La tasa de interés anual será del 42,85%. </w:t>
      </w:r>
    </w:p>
    <w:p w:rsidR="00243B76" w:rsidRDefault="00C01554" w:rsidP="007F40E4">
      <w:pPr>
        <w:jc w:val="both"/>
        <w:rPr>
          <w:rFonts w:asciiTheme="majorHAnsi" w:eastAsia="Times New Roman" w:hAnsiTheme="majorHAnsi" w:cstheme="majorHAnsi"/>
          <w:b/>
          <w:bCs/>
          <w:lang w:val="es-MX"/>
        </w:rPr>
      </w:pPr>
      <w:r>
        <w:rPr>
          <w:rFonts w:asciiTheme="majorHAnsi" w:eastAsia="Times New Roman" w:hAnsiTheme="majorHAnsi" w:cstheme="majorHAnsi"/>
          <w:b/>
          <w:bCs/>
          <w:noProof/>
          <w:lang w:val="en-US"/>
        </w:rPr>
        <mc:AlternateContent>
          <mc:Choice Requires="wps">
            <w:drawing>
              <wp:anchor distT="0" distB="0" distL="114300" distR="114300" simplePos="0" relativeHeight="251659264" behindDoc="0" locked="0" layoutInCell="1" allowOverlap="1">
                <wp:simplePos x="0" y="0"/>
                <wp:positionH relativeFrom="margin">
                  <wp:align>left</wp:align>
                </wp:positionH>
                <wp:positionV relativeFrom="paragraph">
                  <wp:posOffset>43815</wp:posOffset>
                </wp:positionV>
                <wp:extent cx="5991225" cy="695325"/>
                <wp:effectExtent l="0" t="0" r="28575" b="28575"/>
                <wp:wrapNone/>
                <wp:docPr id="6" name="Cuadro de texto 6"/>
                <wp:cNvGraphicFramePr/>
                <a:graphic xmlns:a="http://schemas.openxmlformats.org/drawingml/2006/main">
                  <a:graphicData uri="http://schemas.microsoft.com/office/word/2010/wordprocessingShape">
                    <wps:wsp>
                      <wps:cNvSpPr txBox="1"/>
                      <wps:spPr>
                        <a:xfrm>
                          <a:off x="0" y="0"/>
                          <a:ext cx="5991225" cy="695325"/>
                        </a:xfrm>
                        <a:prstGeom prst="rect">
                          <a:avLst/>
                        </a:prstGeom>
                        <a:solidFill>
                          <a:schemeClr val="lt1"/>
                        </a:solidFill>
                        <a:ln w="6350">
                          <a:solidFill>
                            <a:prstClr val="black"/>
                          </a:solidFill>
                        </a:ln>
                      </wps:spPr>
                      <wps:txbx>
                        <w:txbxContent>
                          <w:p w:rsidR="000843C8" w:rsidRPr="00C01554" w:rsidRDefault="000843C8" w:rsidP="00C01554">
                            <w:pPr>
                              <w:jc w:val="both"/>
                              <w:rPr>
                                <w:sz w:val="22"/>
                              </w:rPr>
                            </w:pPr>
                            <w:r w:rsidRPr="00C01554">
                              <w:rPr>
                                <w:sz w:val="22"/>
                              </w:rPr>
                              <w:t xml:space="preserve">Nota: ten presente que la unidad de tiempo para la tasa de interés puede no ser anual, mensual, semanal, diaria, semestral, trimestral o cualquier otra unidad de tiempo, por lo tanto, es importante que tanta la tasa de interés como el tiempo estén expresados en la misma unidad de tiempo.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6" o:spid="_x0000_s1026" type="#_x0000_t202" style="position:absolute;left:0;text-align:left;margin-left:0;margin-top:3.45pt;width:471.75pt;height:54.75pt;z-index:25165926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" fillcolor="white [3201]" strokeweight=".5pt">
                <v:textbox>
                  <w:txbxContent>
                    <w:p w:rsidR="000843C8" w:rsidRPr="00C01554" w:rsidRDefault="000843C8" w:rsidP="00C01554">
                      <w:pPr>
                        <w:jc w:val="both"/>
                        <w:rPr>
                          <w:sz w:val="22"/>
                        </w:rPr>
                      </w:pPr>
                      <w:r w:rsidRPr="00C01554">
                        <w:rPr>
                          <w:sz w:val="22"/>
                        </w:rPr>
                        <w:t xml:space="preserve">Nota: ten presente que la unidad de tiempo para la tasa de interés puede no ser anual, mensual, semanal, diaria, semestral, trimestral o cualquier otra unidad de tiempo, por lo tanto, es importante que tanta la tasa de interés como el tiempo estén expresados en la misma unidad de tiempo. </w:t>
                      </w:r>
                    </w:p>
                  </w:txbxContent>
                </v:textbox>
                <w10:wrap anchorx="margin"/>
              </v:shape>
            </w:pict>
          </mc:Fallback>
        </mc:AlternateContent>
      </w:r>
    </w:p>
    <w:p w:rsidR="00243B76" w:rsidRDefault="00C01554" w:rsidP="007F40E4">
      <w:pPr>
        <w:jc w:val="both"/>
        <w:rPr>
          <w:rFonts w:asciiTheme="majorHAnsi" w:eastAsia="Times New Roman" w:hAnsiTheme="majorHAnsi" w:cstheme="majorHAnsi"/>
          <w:b/>
          <w:bCs/>
          <w:lang w:val="es-MX"/>
        </w:rPr>
      </w:pPr>
      <w:r>
        <w:rPr>
          <w:rFonts w:asciiTheme="majorHAnsi" w:eastAsia="Times New Roman" w:hAnsiTheme="majorHAnsi" w:cstheme="majorHAnsi"/>
          <w:b/>
          <w:bCs/>
          <w:lang w:val="es-MX"/>
        </w:rPr>
        <w:t xml:space="preserve">Nota: </w:t>
      </w:r>
    </w:p>
    <w:p w:rsidR="00243B76" w:rsidRPr="006A5508" w:rsidRDefault="00243B76" w:rsidP="007F40E4">
      <w:pPr>
        <w:jc w:val="both"/>
        <w:rPr>
          <w:rFonts w:asciiTheme="majorHAnsi" w:eastAsia="Times New Roman" w:hAnsiTheme="majorHAnsi" w:cstheme="majorHAnsi"/>
          <w:b/>
          <w:bCs/>
          <w:lang w:val="es-MX"/>
        </w:rPr>
      </w:pPr>
    </w:p>
    <w:p w:rsidR="0020518F" w:rsidRDefault="0020518F" w:rsidP="007F40E4">
      <w:pPr>
        <w:jc w:val="both"/>
        <w:rPr>
          <w:rFonts w:asciiTheme="majorHAnsi" w:eastAsia="Times New Roman" w:hAnsiTheme="majorHAnsi" w:cstheme="majorHAnsi"/>
          <w:b/>
          <w:bCs/>
          <w:lang w:val="es-MX"/>
        </w:rPr>
      </w:pPr>
    </w:p>
    <w:p w:rsidR="00085634" w:rsidRDefault="00085634" w:rsidP="007F40E4">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Finalmente, respecto al interés simple bajo lo explicado, también es posible determinar el monto o valor acumulado después de un periodo. </w:t>
      </w:r>
    </w:p>
    <w:p w:rsidR="00085634" w:rsidRDefault="00085634" w:rsidP="007F40E4">
      <w:pPr>
        <w:jc w:val="both"/>
        <w:rPr>
          <w:rFonts w:asciiTheme="majorHAnsi" w:eastAsia="Times New Roman" w:hAnsiTheme="majorHAnsi" w:cstheme="majorHAnsi"/>
          <w:bCs/>
          <w:lang w:val="es-MX"/>
        </w:rPr>
      </w:pPr>
    </w:p>
    <w:p w:rsidR="00085634" w:rsidRDefault="00085634" w:rsidP="007F40E4">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Consideremos que tenemos un capital inicial </w:t>
      </w:r>
      <w:r>
        <w:rPr>
          <w:rFonts w:asciiTheme="majorHAnsi" w:eastAsia="Times New Roman" w:hAnsiTheme="majorHAnsi" w:cstheme="majorHAnsi"/>
          <w:bCs/>
          <w:i/>
          <w:lang w:val="es-MX"/>
        </w:rPr>
        <w:t>C</w:t>
      </w:r>
      <w:r>
        <w:rPr>
          <w:rFonts w:asciiTheme="majorHAnsi" w:eastAsia="Times New Roman" w:hAnsiTheme="majorHAnsi" w:cstheme="majorHAnsi"/>
          <w:bCs/>
          <w:lang w:val="es-MX"/>
        </w:rPr>
        <w:t xml:space="preserve">, una tasa de interés </w:t>
      </w:r>
      <w:r>
        <w:rPr>
          <w:rFonts w:asciiTheme="majorHAnsi" w:eastAsia="Times New Roman" w:hAnsiTheme="majorHAnsi" w:cstheme="majorHAnsi"/>
          <w:bCs/>
          <w:i/>
          <w:lang w:val="es-MX"/>
        </w:rPr>
        <w:t xml:space="preserve">i, </w:t>
      </w:r>
      <w:r>
        <w:rPr>
          <w:rFonts w:asciiTheme="majorHAnsi" w:eastAsia="Times New Roman" w:hAnsiTheme="majorHAnsi" w:cstheme="majorHAnsi"/>
          <w:bCs/>
          <w:lang w:val="es-MX"/>
        </w:rPr>
        <w:t xml:space="preserve">y un periodo n, entonces, la manera de determinar en interés simple el monto final será: </w:t>
      </w:r>
    </w:p>
    <w:p w:rsidR="00085634" w:rsidRDefault="00085634" w:rsidP="007F40E4">
      <w:pPr>
        <w:jc w:val="both"/>
        <w:rPr>
          <w:rFonts w:asciiTheme="majorHAnsi" w:eastAsia="Times New Roman" w:hAnsiTheme="majorHAnsi" w:cstheme="majorHAnsi"/>
          <w:bCs/>
          <w:lang w:val="es-MX"/>
        </w:rPr>
      </w:pPr>
    </w:p>
    <w:p w:rsidR="00085634" w:rsidRDefault="00085634" w:rsidP="007F40E4">
      <w:pPr>
        <w:jc w:val="both"/>
        <w:rPr>
          <w:rFonts w:asciiTheme="majorHAnsi" w:eastAsia="Times New Roman" w:hAnsiTheme="majorHAnsi" w:cstheme="majorHAnsi"/>
          <w:b/>
          <w:bCs/>
          <w:lang w:val="es-MX"/>
        </w:rPr>
      </w:pPr>
      <m:oMathPara>
        <m:oMath>
          <m:r>
            <w:rPr>
              <w:rFonts w:ascii="Cambria Math" w:eastAsia="Times New Roman" w:hAnsi="Cambria Math" w:cstheme="majorHAnsi"/>
              <w:lang w:val="es-MX"/>
            </w:rPr>
            <m:t>M=C (1+i*n)</m:t>
          </m:r>
        </m:oMath>
      </m:oMathPara>
    </w:p>
    <w:p w:rsidR="00085634" w:rsidRDefault="00D72EDB" w:rsidP="007F40E4">
      <w:pPr>
        <w:jc w:val="both"/>
        <w:rPr>
          <w:rFonts w:asciiTheme="majorHAnsi" w:eastAsia="Times New Roman" w:hAnsiTheme="majorHAnsi" w:cstheme="majorHAnsi"/>
          <w:b/>
          <w:bCs/>
          <w:lang w:val="es-MX"/>
        </w:rPr>
      </w:pPr>
      <w:r>
        <w:rPr>
          <w:rFonts w:asciiTheme="majorHAnsi" w:eastAsia="Times New Roman" w:hAnsiTheme="majorHAnsi" w:cstheme="majorHAnsi"/>
          <w:b/>
          <w:bCs/>
          <w:lang w:val="es-MX"/>
        </w:rPr>
        <w:t>Desventajas del interés simple</w:t>
      </w:r>
    </w:p>
    <w:p w:rsidR="00D72EDB" w:rsidRDefault="00D72EDB" w:rsidP="007F40E4">
      <w:pPr>
        <w:jc w:val="both"/>
        <w:rPr>
          <w:rFonts w:asciiTheme="majorHAnsi" w:eastAsia="Times New Roman" w:hAnsiTheme="majorHAnsi" w:cstheme="majorHAnsi"/>
          <w:b/>
          <w:bCs/>
          <w:lang w:val="es-MX"/>
        </w:rPr>
      </w:pPr>
    </w:p>
    <w:p w:rsidR="00D72EDB" w:rsidRPr="00D72EDB" w:rsidRDefault="00D72EDB" w:rsidP="00D72EDB">
      <w:pPr>
        <w:pStyle w:val="Prrafodelista"/>
        <w:numPr>
          <w:ilvl w:val="0"/>
          <w:numId w:val="3"/>
        </w:numPr>
        <w:jc w:val="both"/>
        <w:rPr>
          <w:rFonts w:asciiTheme="majorHAnsi" w:eastAsia="Times New Roman" w:hAnsiTheme="majorHAnsi" w:cstheme="majorHAnsi"/>
          <w:b/>
          <w:bCs/>
          <w:lang w:val="es-MX"/>
        </w:rPr>
      </w:pPr>
      <w:r>
        <w:rPr>
          <w:rFonts w:asciiTheme="majorHAnsi" w:eastAsia="Times New Roman" w:hAnsiTheme="majorHAnsi" w:cstheme="majorHAnsi"/>
          <w:bCs/>
          <w:lang w:val="es-MX"/>
        </w:rPr>
        <w:t xml:space="preserve">Su aplicación en el mundo financiero es limitada. </w:t>
      </w:r>
    </w:p>
    <w:p w:rsidR="00D72EDB" w:rsidRPr="00D72EDB" w:rsidRDefault="00D72EDB" w:rsidP="00D72EDB">
      <w:pPr>
        <w:pStyle w:val="Prrafodelista"/>
        <w:numPr>
          <w:ilvl w:val="0"/>
          <w:numId w:val="3"/>
        </w:numPr>
        <w:jc w:val="both"/>
        <w:rPr>
          <w:rFonts w:asciiTheme="majorHAnsi" w:eastAsia="Times New Roman" w:hAnsiTheme="majorHAnsi" w:cstheme="majorHAnsi"/>
          <w:b/>
          <w:bCs/>
          <w:lang w:val="es-MX"/>
        </w:rPr>
      </w:pPr>
      <w:r>
        <w:rPr>
          <w:rFonts w:asciiTheme="majorHAnsi" w:eastAsia="Times New Roman" w:hAnsiTheme="majorHAnsi" w:cstheme="majorHAnsi"/>
          <w:bCs/>
          <w:lang w:val="es-MX"/>
        </w:rPr>
        <w:t xml:space="preserve">Desconoce el valor del dinero en el tiempo. </w:t>
      </w:r>
    </w:p>
    <w:p w:rsidR="00D72EDB" w:rsidRPr="00D72EDB" w:rsidRDefault="00D72EDB" w:rsidP="00D72EDB">
      <w:pPr>
        <w:pStyle w:val="Prrafodelista"/>
        <w:numPr>
          <w:ilvl w:val="0"/>
          <w:numId w:val="3"/>
        </w:numPr>
        <w:jc w:val="both"/>
        <w:rPr>
          <w:rFonts w:asciiTheme="majorHAnsi" w:eastAsia="Times New Roman" w:hAnsiTheme="majorHAnsi" w:cstheme="majorHAnsi"/>
          <w:b/>
          <w:bCs/>
          <w:lang w:val="es-MX"/>
        </w:rPr>
      </w:pPr>
      <w:r>
        <w:rPr>
          <w:rFonts w:asciiTheme="majorHAnsi" w:eastAsia="Times New Roman" w:hAnsiTheme="majorHAnsi" w:cstheme="majorHAnsi"/>
          <w:bCs/>
          <w:lang w:val="es-MX"/>
        </w:rPr>
        <w:t>No capitaliza los intereses pagados y, por tanto, estos pierden poder adquisitivo.</w:t>
      </w:r>
    </w:p>
    <w:p w:rsidR="00085634" w:rsidRDefault="00085634" w:rsidP="007F40E4">
      <w:pPr>
        <w:jc w:val="both"/>
        <w:rPr>
          <w:rFonts w:asciiTheme="majorHAnsi" w:eastAsia="Times New Roman" w:hAnsiTheme="majorHAnsi" w:cstheme="majorHAnsi"/>
          <w:b/>
          <w:bCs/>
          <w:lang w:val="es-MX"/>
        </w:rPr>
      </w:pPr>
    </w:p>
    <w:p w:rsidR="006A5508" w:rsidRDefault="006A5508" w:rsidP="007F40E4">
      <w:pPr>
        <w:jc w:val="both"/>
        <w:rPr>
          <w:rFonts w:asciiTheme="majorHAnsi" w:eastAsia="Times New Roman" w:hAnsiTheme="majorHAnsi" w:cstheme="majorHAnsi"/>
          <w:b/>
          <w:bCs/>
          <w:lang w:val="es-MX"/>
        </w:rPr>
      </w:pPr>
      <w:r w:rsidRPr="006A5508">
        <w:rPr>
          <w:rFonts w:asciiTheme="majorHAnsi" w:eastAsia="Times New Roman" w:hAnsiTheme="majorHAnsi" w:cstheme="majorHAnsi"/>
          <w:b/>
          <w:bCs/>
          <w:lang w:val="es-MX"/>
        </w:rPr>
        <w:t>Interés compuesto</w:t>
      </w:r>
      <w:r>
        <w:rPr>
          <w:rFonts w:asciiTheme="majorHAnsi" w:eastAsia="Times New Roman" w:hAnsiTheme="majorHAnsi" w:cstheme="majorHAnsi"/>
          <w:b/>
          <w:bCs/>
          <w:lang w:val="es-MX"/>
        </w:rPr>
        <w:t>:</w:t>
      </w:r>
      <w:r w:rsidRPr="006A5508">
        <w:rPr>
          <w:rFonts w:asciiTheme="majorHAnsi" w:eastAsia="Times New Roman" w:hAnsiTheme="majorHAnsi" w:cstheme="majorHAnsi"/>
          <w:b/>
          <w:bCs/>
          <w:lang w:val="es-MX"/>
        </w:rPr>
        <w:t xml:space="preserve"> </w:t>
      </w:r>
    </w:p>
    <w:p w:rsidR="00CB5699" w:rsidRDefault="00CB5699" w:rsidP="007F40E4">
      <w:pPr>
        <w:jc w:val="both"/>
        <w:rPr>
          <w:rFonts w:asciiTheme="majorHAnsi" w:eastAsia="Times New Roman" w:hAnsiTheme="majorHAnsi" w:cstheme="majorHAnsi"/>
          <w:b/>
          <w:bCs/>
          <w:lang w:val="es-MX"/>
        </w:rPr>
      </w:pPr>
    </w:p>
    <w:p w:rsidR="00CB5699" w:rsidRDefault="00CB5699" w:rsidP="007F40E4">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Cuando consideramos una inversión a un plazo fijo, que cada periodo de tiempo genera intereses que se van acumulando al capital y esto crea un nuevo capital sobre el cual se calculan los intereses del nuevo periodo, estamos frente a una operación financiera a interés compuesto. La diferencia fundamental con el interés simple es que hay capitalización de interés por lo cual la tasa de interés se calcula sobre un nuevo valor y no sobre un valor constante como en interés simple. </w:t>
      </w:r>
    </w:p>
    <w:p w:rsidR="00CB5699" w:rsidRDefault="00CB5699" w:rsidP="007F40E4">
      <w:pPr>
        <w:jc w:val="both"/>
        <w:rPr>
          <w:rFonts w:asciiTheme="majorHAnsi" w:eastAsia="Times New Roman" w:hAnsiTheme="majorHAnsi" w:cstheme="majorHAnsi"/>
          <w:bCs/>
          <w:lang w:val="es-MX"/>
        </w:rPr>
      </w:pPr>
    </w:p>
    <w:p w:rsidR="00CB5699" w:rsidRDefault="0077209F" w:rsidP="007F40E4">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Capitalización: proceso mediante el cual los intereses que se van causando periódicamente se suman al capital anterior. </w:t>
      </w:r>
    </w:p>
    <w:p w:rsidR="0077209F" w:rsidRDefault="0077209F" w:rsidP="007F40E4">
      <w:pPr>
        <w:jc w:val="both"/>
        <w:rPr>
          <w:rFonts w:asciiTheme="majorHAnsi" w:eastAsia="Times New Roman" w:hAnsiTheme="majorHAnsi" w:cstheme="majorHAnsi"/>
          <w:bCs/>
          <w:lang w:val="es-MX"/>
        </w:rPr>
      </w:pPr>
    </w:p>
    <w:p w:rsidR="0077209F" w:rsidRDefault="0077209F" w:rsidP="007F40E4">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Periodo de capitalización: </w:t>
      </w:r>
      <w:r w:rsidR="00C65D25">
        <w:rPr>
          <w:rFonts w:asciiTheme="majorHAnsi" w:eastAsia="Times New Roman" w:hAnsiTheme="majorHAnsi" w:cstheme="majorHAnsi"/>
          <w:bCs/>
          <w:lang w:val="es-MX"/>
        </w:rPr>
        <w:t>periodo pactado para convertir los intereses en capital. Este puede diferir del periodo de pago de intereses, porque se puede pactar una capitalización diaria, pero un pago de intereses mensual. Lo cual significa que diariamente se calcularán los intereses y se abonarán al capital, para que cada día la base del cálculo de los intereses sea mayor</w:t>
      </w:r>
      <w:r w:rsidR="004C454C">
        <w:rPr>
          <w:rFonts w:asciiTheme="majorHAnsi" w:eastAsia="Times New Roman" w:hAnsiTheme="majorHAnsi" w:cstheme="majorHAnsi"/>
          <w:bCs/>
          <w:lang w:val="es-MX"/>
        </w:rPr>
        <w:t>;</w:t>
      </w:r>
      <w:r w:rsidR="00C65D25">
        <w:rPr>
          <w:rFonts w:asciiTheme="majorHAnsi" w:eastAsia="Times New Roman" w:hAnsiTheme="majorHAnsi" w:cstheme="majorHAnsi"/>
          <w:bCs/>
          <w:lang w:val="es-MX"/>
        </w:rPr>
        <w:t xml:space="preserve"> sin embargo, a final de mes se podrán recibir esos intereses. </w:t>
      </w:r>
    </w:p>
    <w:p w:rsidR="004C454C" w:rsidRDefault="004C454C" w:rsidP="007F40E4">
      <w:pPr>
        <w:jc w:val="both"/>
        <w:rPr>
          <w:rFonts w:asciiTheme="majorHAnsi" w:eastAsia="Times New Roman" w:hAnsiTheme="majorHAnsi" w:cstheme="majorHAnsi"/>
          <w:bCs/>
          <w:lang w:val="es-MX"/>
        </w:rPr>
      </w:pPr>
    </w:p>
    <w:p w:rsidR="004C454C" w:rsidRDefault="00B03C04" w:rsidP="007F40E4">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Para entender el concepto observemos la siguiente ilustración. </w:t>
      </w:r>
    </w:p>
    <w:p w:rsidR="00B03C04" w:rsidRDefault="00B03C04" w:rsidP="007F40E4">
      <w:pPr>
        <w:jc w:val="both"/>
        <w:rPr>
          <w:rFonts w:asciiTheme="majorHAnsi" w:eastAsia="Times New Roman" w:hAnsiTheme="majorHAnsi" w:cstheme="majorHAnsi"/>
          <w:bCs/>
          <w:lang w:val="es-MX"/>
        </w:rPr>
      </w:pPr>
    </w:p>
    <w:p w:rsidR="00B03C04" w:rsidRPr="00CB5699" w:rsidRDefault="00DE38AA" w:rsidP="007F40E4">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pict>
          <v:shape id="_x0000_i1026" type="#_x0000_t75" style="width:328.2pt;height:131.45pt">
            <v:imagedata r:id="rId9" o:title="WhatsApp Image 2026-05-07 at 12"/>
          </v:shape>
        </w:pict>
      </w:r>
    </w:p>
    <w:p w:rsidR="00B3521A" w:rsidRPr="00275F2D" w:rsidRDefault="00275F2D" w:rsidP="007F40E4">
      <w:pPr>
        <w:jc w:val="both"/>
        <w:rPr>
          <w:rFonts w:asciiTheme="majorHAnsi" w:eastAsia="Times New Roman" w:hAnsiTheme="majorHAnsi" w:cstheme="majorHAnsi"/>
          <w:bCs/>
          <w:lang w:val="es-MX"/>
        </w:rPr>
      </w:pPr>
      <w:r>
        <w:rPr>
          <w:rFonts w:asciiTheme="majorHAnsi" w:eastAsia="Times New Roman" w:hAnsiTheme="majorHAnsi" w:cstheme="majorHAnsi"/>
          <w:b/>
          <w:bCs/>
          <w:lang w:val="es-MX"/>
        </w:rPr>
        <w:t xml:space="preserve">Fuente: </w:t>
      </w:r>
      <w:r>
        <w:rPr>
          <w:rFonts w:asciiTheme="majorHAnsi" w:eastAsia="Times New Roman" w:hAnsiTheme="majorHAnsi" w:cstheme="majorHAnsi"/>
          <w:bCs/>
          <w:lang w:val="es-MX"/>
        </w:rPr>
        <w:t xml:space="preserve">Meza (2011). </w:t>
      </w:r>
    </w:p>
    <w:p w:rsidR="006A5508" w:rsidRDefault="006A5508" w:rsidP="007F40E4">
      <w:pPr>
        <w:jc w:val="both"/>
        <w:rPr>
          <w:rFonts w:asciiTheme="majorHAnsi" w:eastAsia="Times New Roman" w:hAnsiTheme="majorHAnsi" w:cstheme="majorHAnsi"/>
          <w:bCs/>
          <w:lang w:val="es-MX"/>
        </w:rPr>
      </w:pPr>
    </w:p>
    <w:p w:rsidR="007F40E4" w:rsidRDefault="006307CF" w:rsidP="00C01554">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Es posible observar que el capital o valor presente parte de un punto cero</w:t>
      </w:r>
      <w:r w:rsidR="00322B93">
        <w:rPr>
          <w:rFonts w:asciiTheme="majorHAnsi" w:eastAsia="Times New Roman" w:hAnsiTheme="majorHAnsi" w:cstheme="majorHAnsi"/>
          <w:bCs/>
          <w:lang w:val="es-MX"/>
        </w:rPr>
        <w:t xml:space="preserve"> e irá creciendo cada periodo hasta n, contemplando cada periodo de capitalización, donde ese valor inicial irá creciendo y será F1, F2, F3, </w:t>
      </w:r>
      <w:proofErr w:type="spellStart"/>
      <w:r w:rsidR="00322B93">
        <w:rPr>
          <w:rFonts w:asciiTheme="majorHAnsi" w:eastAsia="Times New Roman" w:hAnsiTheme="majorHAnsi" w:cstheme="majorHAnsi"/>
          <w:bCs/>
          <w:lang w:val="es-MX"/>
        </w:rPr>
        <w:t>Fn</w:t>
      </w:r>
      <w:proofErr w:type="spellEnd"/>
      <w:r w:rsidR="00322B93">
        <w:rPr>
          <w:rFonts w:asciiTheme="majorHAnsi" w:eastAsia="Times New Roman" w:hAnsiTheme="majorHAnsi" w:cstheme="majorHAnsi"/>
          <w:bCs/>
          <w:lang w:val="es-MX"/>
        </w:rPr>
        <w:t>,</w:t>
      </w:r>
      <w:r>
        <w:rPr>
          <w:rFonts w:asciiTheme="majorHAnsi" w:eastAsia="Times New Roman" w:hAnsiTheme="majorHAnsi" w:cstheme="majorHAnsi"/>
          <w:bCs/>
          <w:lang w:val="es-MX"/>
        </w:rPr>
        <w:t xml:space="preserve"> y estos nuevos valores representan el capital inicial más la suma de los intereses generados en cada periodo. </w:t>
      </w:r>
    </w:p>
    <w:p w:rsidR="006307CF" w:rsidRDefault="006307CF" w:rsidP="00C01554">
      <w:pPr>
        <w:jc w:val="both"/>
        <w:rPr>
          <w:rFonts w:asciiTheme="majorHAnsi" w:eastAsia="Times New Roman" w:hAnsiTheme="majorHAnsi" w:cstheme="majorHAnsi"/>
          <w:bCs/>
          <w:lang w:val="es-MX"/>
        </w:rPr>
      </w:pPr>
    </w:p>
    <w:p w:rsidR="006307CF" w:rsidRDefault="00322B93" w:rsidP="00C01554">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Por lo tanto, el valor futuro equivalente a un valor presente viene dado por: </w:t>
      </w:r>
    </w:p>
    <w:p w:rsidR="00322B93" w:rsidRDefault="000315EB" w:rsidP="00C01554">
      <w:pPr>
        <w:jc w:val="both"/>
        <w:rPr>
          <w:rFonts w:asciiTheme="majorHAnsi" w:eastAsia="Times New Roman" w:hAnsiTheme="majorHAnsi" w:cstheme="majorHAnsi"/>
          <w:bCs/>
          <w:lang w:val="es-MX"/>
        </w:rPr>
      </w:pPr>
      <w:r>
        <w:rPr>
          <w:rFonts w:asciiTheme="majorHAnsi" w:eastAsia="Times New Roman" w:hAnsiTheme="majorHAnsi" w:cstheme="majorHAnsi"/>
          <w:bCs/>
          <w:noProof/>
          <w:lang w:val="en-US"/>
        </w:rPr>
        <mc:AlternateContent>
          <mc:Choice Requires="wps">
            <w:drawing>
              <wp:anchor distT="0" distB="0" distL="114300" distR="114300" simplePos="0" relativeHeight="251663360" behindDoc="0" locked="0" layoutInCell="1" allowOverlap="1" wp14:anchorId="0959AE19" wp14:editId="5078B00D">
                <wp:simplePos x="0" y="0"/>
                <wp:positionH relativeFrom="column">
                  <wp:posOffset>139065</wp:posOffset>
                </wp:positionH>
                <wp:positionV relativeFrom="paragraph">
                  <wp:posOffset>83821</wp:posOffset>
                </wp:positionV>
                <wp:extent cx="1581150" cy="628650"/>
                <wp:effectExtent l="0" t="0" r="19050" b="19050"/>
                <wp:wrapNone/>
                <wp:docPr id="9" name="Cuadro de texto 9"/>
                <wp:cNvGraphicFramePr/>
                <a:graphic xmlns:a="http://schemas.openxmlformats.org/drawingml/2006/main">
                  <a:graphicData uri="http://schemas.microsoft.com/office/word/2010/wordprocessingShape">
                    <wps:wsp>
                      <wps:cNvSpPr txBox="1"/>
                      <wps:spPr>
                        <a:xfrm>
                          <a:off x="0" y="0"/>
                          <a:ext cx="1581150" cy="628650"/>
                        </a:xfrm>
                        <a:prstGeom prst="rect">
                          <a:avLst/>
                        </a:prstGeom>
                        <a:solidFill>
                          <a:schemeClr val="lt1"/>
                        </a:solidFill>
                        <a:ln w="6350">
                          <a:solidFill>
                            <a:prstClr val="black"/>
                          </a:solidFill>
                        </a:ln>
                      </wps:spPr>
                      <wps:txbx>
                        <w:txbxContent>
                          <w:p w:rsidR="000843C8" w:rsidRDefault="000843C8" w:rsidP="000315EB">
                            <w:r>
                              <w:t>Formula elemental de las matemáticas financieras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9AE19" id="Cuadro de texto 9" o:spid="_x0000_s1027" type="#_x0000_t202" style="position:absolute;left:0;text-align:left;margin-left:10.95pt;margin-top:6.6pt;width:124.5pt;height:4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" fillcolor="white [3201]" strokeweight=".5pt">
                <v:textbox>
                  <w:txbxContent>
                    <w:p w:rsidR="000843C8" w:rsidRDefault="000843C8" w:rsidP="000315EB">
                      <w:r>
                        <w:t>Formula elemental de las matemáticas financieras</w:t>
                      </w:r>
                    </w:p>
                  </w:txbxContent>
                </v:textbox>
              </v:shape>
            </w:pict>
          </mc:Fallback>
        </mc:AlternateContent>
      </w:r>
      <w:r>
        <w:rPr>
          <w:rFonts w:asciiTheme="majorHAnsi" w:eastAsia="Times New Roman" w:hAnsiTheme="majorHAnsi" w:cstheme="majorHAnsi"/>
          <w:bCs/>
          <w:noProof/>
          <w:lang w:val="en-US"/>
        </w:rPr>
        <mc:AlternateContent>
          <mc:Choice Requires="wps">
            <w:drawing>
              <wp:anchor distT="0" distB="0" distL="114300" distR="114300" simplePos="0" relativeHeight="251664384" behindDoc="0" locked="0" layoutInCell="1" allowOverlap="1" wp14:anchorId="7FB5F3F4" wp14:editId="025CCAA9">
                <wp:simplePos x="0" y="0"/>
                <wp:positionH relativeFrom="column">
                  <wp:posOffset>1767840</wp:posOffset>
                </wp:positionH>
                <wp:positionV relativeFrom="paragraph">
                  <wp:posOffset>312420</wp:posOffset>
                </wp:positionV>
                <wp:extent cx="447675" cy="0"/>
                <wp:effectExtent l="57150" t="76200" r="0" b="133350"/>
                <wp:wrapNone/>
                <wp:docPr id="11" name="Conector recto de flecha 11"/>
                <wp:cNvGraphicFramePr/>
                <a:graphic xmlns:a="http://schemas.openxmlformats.org/drawingml/2006/main">
                  <a:graphicData uri="http://schemas.microsoft.com/office/word/2010/wordprocessingShape">
                    <wps:wsp>
                      <wps:cNvCnPr/>
                      <wps:spPr>
                        <a:xfrm flipH="1">
                          <a:off x="0" y="0"/>
                          <a:ext cx="447675" cy="0"/>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type w14:anchorId="2D520427" id="_x0000_t32" coordsize="21600,21600" o:spt="32" o:oned="t" path="m,l21600,21600e" filled="f">
                <v:path arrowok="t" fillok="f" o:connecttype="none"/>
                <o:lock v:ext="edit" shapetype="t"/>
              </v:shapetype>
              <v:shape id="Conector recto de flecha 11" o:spid="_x0000_s1026" type="#_x0000_t32" style="position:absolute;margin-left:139.2pt;margin-top:24.6pt;width:35.25pt;height:0;flip:x;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" strokecolor="#4f81bd [3204]" strokeweight="2pt">
                <v:stroke endarrow="block"/>
                <v:shadow on="t" color="black" opacity="24903f" origin=",.5" offset="0,.55556mm"/>
              </v:shape>
            </w:pict>
          </mc:Fallback>
        </mc:AlternateContent>
      </w:r>
      <w:r w:rsidR="00322B93">
        <w:rPr>
          <w:rFonts w:asciiTheme="majorHAnsi" w:eastAsia="Times New Roman" w:hAnsiTheme="majorHAnsi" w:cstheme="majorHAnsi"/>
          <w:bCs/>
          <w:noProof/>
          <w:lang w:val="en-US"/>
        </w:rPr>
        <mc:AlternateContent>
          <mc:Choice Requires="wps">
            <w:drawing>
              <wp:anchor distT="0" distB="0" distL="114300" distR="114300" simplePos="0" relativeHeight="251661312" behindDoc="0" locked="0" layoutInCell="1" allowOverlap="1" wp14:anchorId="2D6FCCEC" wp14:editId="35154663">
                <wp:simplePos x="0" y="0"/>
                <wp:positionH relativeFrom="column">
                  <wp:posOffset>4091940</wp:posOffset>
                </wp:positionH>
                <wp:positionV relativeFrom="paragraph">
                  <wp:posOffset>140969</wp:posOffset>
                </wp:positionV>
                <wp:extent cx="1419225" cy="485775"/>
                <wp:effectExtent l="0" t="0" r="28575" b="28575"/>
                <wp:wrapNone/>
                <wp:docPr id="8" name="Cuadro de texto 8"/>
                <wp:cNvGraphicFramePr/>
                <a:graphic xmlns:a="http://schemas.openxmlformats.org/drawingml/2006/main">
                  <a:graphicData uri="http://schemas.microsoft.com/office/word/2010/wordprocessingShape">
                    <wps:wsp>
                      <wps:cNvSpPr txBox="1"/>
                      <wps:spPr>
                        <a:xfrm>
                          <a:off x="0" y="0"/>
                          <a:ext cx="1419225" cy="485775"/>
                        </a:xfrm>
                        <a:prstGeom prst="rect">
                          <a:avLst/>
                        </a:prstGeom>
                        <a:solidFill>
                          <a:schemeClr val="lt1"/>
                        </a:solidFill>
                        <a:ln w="6350">
                          <a:solidFill>
                            <a:prstClr val="black"/>
                          </a:solidFill>
                        </a:ln>
                      </wps:spPr>
                      <wps:txbx>
                        <w:txbxContent>
                          <w:p w:rsidR="000843C8" w:rsidRDefault="000843C8">
                            <w:r>
                              <w:t>Crecimiento exponencial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D6FCCEC" id="Cuadro de texto 8" o:spid="_x0000_s1028" type="#_x0000_t202" style="position:absolute;left:0;text-align:left;margin-left:322.2pt;margin-top:11.1pt;width:111.75pt;height:38.2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" fillcolor="white [3201]" strokeweight=".5pt">
                <v:textbox>
                  <w:txbxContent>
                    <w:p w:rsidR="000843C8" w:rsidRDefault="000843C8">
                      <w:r>
                        <w:t>Crecimiento exponencial</w:t>
                      </w:r>
                    </w:p>
                  </w:txbxContent>
                </v:textbox>
              </v:shape>
            </w:pict>
          </mc:Fallback>
        </mc:AlternateContent>
      </w:r>
      <w:r w:rsidR="00322B93">
        <w:rPr>
          <w:rFonts w:asciiTheme="majorHAnsi" w:eastAsia="Times New Roman" w:hAnsiTheme="majorHAnsi" w:cstheme="majorHAnsi"/>
          <w:bCs/>
          <w:noProof/>
          <w:lang w:val="en-US"/>
        </w:rPr>
        <mc:AlternateContent>
          <mc:Choice Requires="wps">
            <w:drawing>
              <wp:anchor distT="0" distB="0" distL="114300" distR="114300" simplePos="0" relativeHeight="251660288" behindDoc="0" locked="0" layoutInCell="1" allowOverlap="1" wp14:anchorId="06164891" wp14:editId="1FEA866C">
                <wp:simplePos x="0" y="0"/>
                <wp:positionH relativeFrom="column">
                  <wp:posOffset>3463290</wp:posOffset>
                </wp:positionH>
                <wp:positionV relativeFrom="paragraph">
                  <wp:posOffset>274320</wp:posOffset>
                </wp:positionV>
                <wp:extent cx="419100" cy="0"/>
                <wp:effectExtent l="38100" t="76200" r="38100" b="133350"/>
                <wp:wrapNone/>
                <wp:docPr id="7" name="Conector recto de flecha 7"/>
                <wp:cNvGraphicFramePr/>
                <a:graphic xmlns:a="http://schemas.openxmlformats.org/drawingml/2006/main">
                  <a:graphicData uri="http://schemas.microsoft.com/office/word/2010/wordprocessingShape">
                    <wps:wsp>
                      <wps:cNvCnPr/>
                      <wps:spPr>
                        <a:xfrm>
                          <a:off x="0" y="0"/>
                          <a:ext cx="419100" cy="0"/>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7AB4686A" id="Conector recto de flecha 7" o:spid="_x0000_s1026" type="#_x0000_t32" style="position:absolute;margin-left:272.7pt;margin-top:21.6pt;width:33pt;height:0;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" strokecolor="#4f81bd [3204]" strokeweight="2pt">
                <v:stroke endarrow="block"/>
                <v:shadow on="t" color="black" opacity="24903f" origin=",.5" offset="0,.55556mm"/>
              </v:shape>
            </w:pict>
          </mc:Fallback>
        </mc:AlternateContent>
      </w:r>
    </w:p>
    <w:p w:rsidR="00322B93" w:rsidRDefault="00EC420B" w:rsidP="00C01554">
      <w:pPr>
        <w:jc w:val="both"/>
        <w:rPr>
          <w:rFonts w:asciiTheme="majorHAnsi" w:eastAsia="Times New Roman" w:hAnsiTheme="majorHAnsi" w:cstheme="majorHAnsi"/>
          <w:bCs/>
          <w:lang w:val="es-MX"/>
        </w:rPr>
      </w:pPr>
      <m:oMathPara>
        <m:oMath>
          <m:sSup>
            <m:sSupPr>
              <m:ctrlPr>
                <w:rPr>
                  <w:rFonts w:ascii="Cambria Math" w:eastAsia="Times New Roman" w:hAnsi="Cambria Math" w:cstheme="majorHAnsi"/>
                  <w:bCs/>
                  <w:i/>
                  <w:lang w:val="es-MX"/>
                </w:rPr>
              </m:ctrlPr>
            </m:sSupPr>
            <m:e>
              <m:r>
                <w:rPr>
                  <w:rFonts w:ascii="Cambria Math" w:eastAsia="Times New Roman" w:hAnsi="Cambria Math" w:cstheme="majorHAnsi"/>
                  <w:lang w:val="es-MX"/>
                </w:rPr>
                <m:t>F=P(1+i)</m:t>
              </m:r>
            </m:e>
            <m:sup>
              <m:r>
                <w:rPr>
                  <w:rFonts w:ascii="Cambria Math" w:eastAsia="Times New Roman" w:hAnsi="Cambria Math" w:cstheme="majorHAnsi"/>
                  <w:lang w:val="es-MX"/>
                </w:rPr>
                <m:t>n</m:t>
              </m:r>
            </m:sup>
          </m:sSup>
        </m:oMath>
      </m:oMathPara>
    </w:p>
    <w:p w:rsidR="006307CF" w:rsidRDefault="006307CF" w:rsidP="00C01554">
      <w:pPr>
        <w:jc w:val="both"/>
        <w:rPr>
          <w:rFonts w:asciiTheme="majorHAnsi" w:eastAsia="Times New Roman" w:hAnsiTheme="majorHAnsi" w:cstheme="majorHAnsi"/>
          <w:bCs/>
          <w:lang w:val="es-MX"/>
        </w:rPr>
      </w:pPr>
    </w:p>
    <w:p w:rsidR="00167629" w:rsidRDefault="00167629" w:rsidP="00C01554">
      <w:pPr>
        <w:jc w:val="both"/>
        <w:rPr>
          <w:rFonts w:asciiTheme="majorHAnsi" w:eastAsia="Times New Roman" w:hAnsiTheme="majorHAnsi" w:cstheme="majorHAnsi"/>
          <w:bCs/>
          <w:lang w:val="es-MX"/>
        </w:rPr>
      </w:pPr>
    </w:p>
    <w:p w:rsidR="006307CF" w:rsidRDefault="00167629" w:rsidP="00C01554">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La fórmula nos indica que es equivalente P en el día de hoy a F dentro de n periodos a una tasa de interés de i por periodo. </w:t>
      </w:r>
    </w:p>
    <w:p w:rsidR="000315EB" w:rsidRDefault="000315EB" w:rsidP="00C01554">
      <w:pPr>
        <w:jc w:val="both"/>
        <w:rPr>
          <w:rFonts w:asciiTheme="majorHAnsi" w:eastAsia="Times New Roman" w:hAnsiTheme="majorHAnsi" w:cstheme="majorHAnsi"/>
          <w:bCs/>
          <w:lang w:val="es-MX"/>
        </w:rPr>
      </w:pPr>
    </w:p>
    <w:p w:rsidR="000315EB" w:rsidRDefault="00251F5E" w:rsidP="00C01554">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Características del interés compuesto </w:t>
      </w:r>
    </w:p>
    <w:p w:rsidR="00251F5E" w:rsidRDefault="00251F5E" w:rsidP="00C01554">
      <w:pPr>
        <w:jc w:val="both"/>
        <w:rPr>
          <w:rFonts w:asciiTheme="majorHAnsi" w:eastAsia="Times New Roman" w:hAnsiTheme="majorHAnsi" w:cstheme="majorHAnsi"/>
          <w:bCs/>
          <w:lang w:val="es-MX"/>
        </w:rPr>
      </w:pPr>
    </w:p>
    <w:p w:rsidR="00251F5E" w:rsidRDefault="00251F5E" w:rsidP="00251F5E">
      <w:pPr>
        <w:pStyle w:val="Prrafodelista"/>
        <w:numPr>
          <w:ilvl w:val="0"/>
          <w:numId w:val="4"/>
        </w:num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El capital inicial cambia en cada periodo, dado que los intereses se suman al capital en cada periodo. </w:t>
      </w:r>
    </w:p>
    <w:p w:rsidR="00251F5E" w:rsidRDefault="00251F5E" w:rsidP="00251F5E">
      <w:pPr>
        <w:pStyle w:val="Prrafodelista"/>
        <w:numPr>
          <w:ilvl w:val="0"/>
          <w:numId w:val="4"/>
        </w:num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La tasa de interés siempre se aplica sobre un capital diferente. </w:t>
      </w:r>
    </w:p>
    <w:p w:rsidR="00251F5E" w:rsidRDefault="00251F5E" w:rsidP="00251F5E">
      <w:pPr>
        <w:pStyle w:val="Prrafodelista"/>
        <w:numPr>
          <w:ilvl w:val="0"/>
          <w:numId w:val="4"/>
        </w:numPr>
        <w:jc w:val="both"/>
        <w:rPr>
          <w:rFonts w:asciiTheme="majorHAnsi" w:eastAsia="Times New Roman" w:hAnsiTheme="majorHAnsi" w:cstheme="majorHAnsi"/>
          <w:bCs/>
          <w:lang w:val="es-MX"/>
        </w:rPr>
      </w:pPr>
      <w:r>
        <w:rPr>
          <w:rFonts w:asciiTheme="majorHAnsi" w:eastAsia="Times New Roman" w:hAnsiTheme="majorHAnsi" w:cstheme="majorHAnsi"/>
          <w:bCs/>
          <w:lang w:val="es-MX"/>
        </w:rPr>
        <w:t>Los intereses periódicos siempre serán mayores</w:t>
      </w:r>
    </w:p>
    <w:p w:rsidR="007C6197" w:rsidRDefault="007C6197" w:rsidP="007C6197">
      <w:pPr>
        <w:jc w:val="both"/>
        <w:rPr>
          <w:rFonts w:asciiTheme="majorHAnsi" w:eastAsia="Times New Roman" w:hAnsiTheme="majorHAnsi" w:cstheme="majorHAnsi"/>
          <w:bCs/>
          <w:lang w:val="es-MX"/>
        </w:rPr>
      </w:pPr>
    </w:p>
    <w:p w:rsidR="007C6197" w:rsidRDefault="00046B2B" w:rsidP="007C6197">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Ejemplo. </w:t>
      </w:r>
    </w:p>
    <w:p w:rsidR="00046B2B" w:rsidRDefault="00046B2B" w:rsidP="007C6197">
      <w:pPr>
        <w:jc w:val="both"/>
        <w:rPr>
          <w:rFonts w:asciiTheme="majorHAnsi" w:eastAsia="Times New Roman" w:hAnsiTheme="majorHAnsi" w:cstheme="majorHAnsi"/>
          <w:bCs/>
          <w:lang w:val="es-MX"/>
        </w:rPr>
      </w:pPr>
    </w:p>
    <w:p w:rsidR="00046B2B" w:rsidRDefault="00046B2B" w:rsidP="007C6197">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Se invierten $100 durante 3 meses en un banco que paga una tasa de interés del 2% mensual. ¿Cuánto dinero se tendrá </w:t>
      </w:r>
      <w:r w:rsidR="001024A8">
        <w:rPr>
          <w:rFonts w:asciiTheme="majorHAnsi" w:eastAsia="Times New Roman" w:hAnsiTheme="majorHAnsi" w:cstheme="majorHAnsi"/>
          <w:bCs/>
          <w:lang w:val="es-MX"/>
        </w:rPr>
        <w:t>acumulado</w:t>
      </w:r>
      <w:r>
        <w:rPr>
          <w:rFonts w:asciiTheme="majorHAnsi" w:eastAsia="Times New Roman" w:hAnsiTheme="majorHAnsi" w:cstheme="majorHAnsi"/>
          <w:bCs/>
          <w:lang w:val="es-MX"/>
        </w:rPr>
        <w:t xml:space="preserve"> al final del periodo?</w:t>
      </w:r>
    </w:p>
    <w:p w:rsidR="00046B2B" w:rsidRDefault="00046B2B" w:rsidP="007C6197">
      <w:pPr>
        <w:jc w:val="both"/>
        <w:rPr>
          <w:rFonts w:asciiTheme="majorHAnsi" w:eastAsia="Times New Roman" w:hAnsiTheme="majorHAnsi" w:cstheme="majorHAnsi"/>
          <w:bCs/>
          <w:lang w:val="es-MX"/>
        </w:rPr>
      </w:pPr>
    </w:p>
    <w:p w:rsidR="00046B2B" w:rsidRPr="007C6197" w:rsidRDefault="001024A8" w:rsidP="001024A8">
      <w:pPr>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Primer mes  </w:t>
      </w:r>
      <m:oMath>
        <m:sSup>
          <m:sSupPr>
            <m:ctrlPr>
              <w:rPr>
                <w:rFonts w:ascii="Cambria Math" w:eastAsia="Times New Roman" w:hAnsi="Cambria Math" w:cstheme="majorHAnsi"/>
                <w:bCs/>
                <w:i/>
                <w:lang w:val="es-MX"/>
              </w:rPr>
            </m:ctrlPr>
          </m:sSupPr>
          <m:e>
            <m:r>
              <w:rPr>
                <w:rFonts w:ascii="Cambria Math" w:eastAsia="Times New Roman" w:hAnsi="Cambria Math" w:cstheme="majorHAnsi"/>
                <w:lang w:val="es-MX"/>
              </w:rPr>
              <m:t>F=$100(1+0,02)</m:t>
            </m:r>
          </m:e>
          <m:sup>
            <m:r>
              <w:rPr>
                <w:rFonts w:ascii="Cambria Math" w:eastAsia="Times New Roman" w:hAnsi="Cambria Math" w:cstheme="majorHAnsi"/>
                <w:lang w:val="es-MX"/>
              </w:rPr>
              <m:t>1</m:t>
            </m:r>
          </m:sup>
        </m:sSup>
      </m:oMath>
      <w:r>
        <w:rPr>
          <w:rFonts w:asciiTheme="majorHAnsi" w:eastAsia="Times New Roman" w:hAnsiTheme="majorHAnsi" w:cstheme="majorHAnsi"/>
          <w:bCs/>
          <w:lang w:val="es-MX"/>
        </w:rPr>
        <w:t xml:space="preserve"> = 102</w:t>
      </w:r>
      <m:oMath>
        <m:r>
          <m:rPr>
            <m:sty m:val="p"/>
          </m:rPr>
          <w:rPr>
            <w:rFonts w:ascii="Cambria Math" w:eastAsia="Times New Roman" w:hAnsi="Cambria Math" w:cstheme="majorHAnsi"/>
            <w:lang w:val="es-MX"/>
          </w:rPr>
          <w:br/>
        </m:r>
      </m:oMath>
      <w:r>
        <w:rPr>
          <w:rFonts w:asciiTheme="majorHAnsi" w:eastAsia="Times New Roman" w:hAnsiTheme="majorHAnsi" w:cstheme="majorHAnsi"/>
          <w:bCs/>
          <w:lang w:val="es-MX"/>
        </w:rPr>
        <w:t xml:space="preserve">Segundo mes  </w:t>
      </w:r>
      <m:oMath>
        <m:sSup>
          <m:sSupPr>
            <m:ctrlPr>
              <w:rPr>
                <w:rFonts w:ascii="Cambria Math" w:eastAsia="Times New Roman" w:hAnsi="Cambria Math" w:cstheme="majorHAnsi"/>
                <w:bCs/>
                <w:i/>
                <w:lang w:val="es-MX"/>
              </w:rPr>
            </m:ctrlPr>
          </m:sSupPr>
          <m:e>
            <m:r>
              <w:rPr>
                <w:rFonts w:ascii="Cambria Math" w:eastAsia="Times New Roman" w:hAnsi="Cambria Math" w:cstheme="majorHAnsi"/>
                <w:lang w:val="es-MX"/>
              </w:rPr>
              <m:t>F=$102(1+0,02)</m:t>
            </m:r>
          </m:e>
          <m:sup>
            <m:r>
              <w:rPr>
                <w:rFonts w:ascii="Cambria Math" w:eastAsia="Times New Roman" w:hAnsi="Cambria Math" w:cstheme="majorHAnsi"/>
                <w:lang w:val="es-MX"/>
              </w:rPr>
              <m:t>1</m:t>
            </m:r>
          </m:sup>
        </m:sSup>
      </m:oMath>
      <w:r>
        <w:rPr>
          <w:rFonts w:asciiTheme="majorHAnsi" w:eastAsia="Times New Roman" w:hAnsiTheme="majorHAnsi" w:cstheme="majorHAnsi"/>
          <w:bCs/>
          <w:lang w:val="es-MX"/>
        </w:rPr>
        <w:t xml:space="preserve"> =104,04</w:t>
      </w:r>
    </w:p>
    <w:p w:rsidR="00251F5E" w:rsidRPr="001024A8" w:rsidRDefault="005534E2" w:rsidP="001024A8">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Tercer</w:t>
      </w:r>
      <w:r w:rsidR="001024A8" w:rsidRPr="001024A8">
        <w:rPr>
          <w:rFonts w:asciiTheme="majorHAnsi" w:eastAsia="Times New Roman" w:hAnsiTheme="majorHAnsi" w:cstheme="majorHAnsi"/>
          <w:bCs/>
          <w:lang w:val="es-MX"/>
        </w:rPr>
        <w:t xml:space="preserve"> mes  </w:t>
      </w:r>
      <m:oMath>
        <m:sSup>
          <m:sSupPr>
            <m:ctrlPr>
              <w:rPr>
                <w:rFonts w:ascii="Cambria Math" w:eastAsia="Times New Roman" w:hAnsi="Cambria Math" w:cstheme="majorHAnsi"/>
                <w:bCs/>
                <w:i/>
                <w:lang w:val="es-MX"/>
              </w:rPr>
            </m:ctrlPr>
          </m:sSupPr>
          <m:e>
            <m:r>
              <w:rPr>
                <w:rFonts w:ascii="Cambria Math" w:eastAsia="Times New Roman" w:hAnsi="Cambria Math" w:cstheme="majorHAnsi"/>
                <w:lang w:val="es-MX"/>
              </w:rPr>
              <m:t>F=$104,04(1+0,02)</m:t>
            </m:r>
          </m:e>
          <m:sup>
            <m:r>
              <w:rPr>
                <w:rFonts w:ascii="Cambria Math" w:eastAsia="Times New Roman" w:hAnsi="Cambria Math" w:cstheme="majorHAnsi"/>
                <w:lang w:val="es-MX"/>
              </w:rPr>
              <m:t>1</m:t>
            </m:r>
          </m:sup>
        </m:sSup>
      </m:oMath>
      <w:r w:rsidR="001024A8">
        <w:rPr>
          <w:rFonts w:asciiTheme="majorHAnsi" w:eastAsia="Times New Roman" w:hAnsiTheme="majorHAnsi" w:cstheme="majorHAnsi"/>
          <w:bCs/>
          <w:lang w:val="es-MX"/>
        </w:rPr>
        <w:t xml:space="preserve"> = 106,1208</w:t>
      </w:r>
    </w:p>
    <w:p w:rsidR="006307CF" w:rsidRDefault="006307CF" w:rsidP="00C01554">
      <w:pPr>
        <w:jc w:val="both"/>
        <w:rPr>
          <w:rFonts w:asciiTheme="majorHAnsi" w:eastAsia="Times New Roman" w:hAnsiTheme="majorHAnsi" w:cstheme="majorHAnsi"/>
          <w:bCs/>
          <w:lang w:val="es-MX"/>
        </w:rPr>
      </w:pPr>
    </w:p>
    <w:p w:rsidR="009112AD" w:rsidRDefault="00C36639" w:rsidP="009112AD">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Cálculo</w:t>
      </w:r>
      <w:r w:rsidR="009112AD">
        <w:rPr>
          <w:rFonts w:asciiTheme="majorHAnsi" w:eastAsia="Times New Roman" w:hAnsiTheme="majorHAnsi" w:cstheme="majorHAnsi"/>
          <w:bCs/>
          <w:lang w:val="es-MX"/>
        </w:rPr>
        <w:t xml:space="preserve"> directo</w:t>
      </w:r>
      <w:r w:rsidR="009112AD" w:rsidRPr="001024A8">
        <w:rPr>
          <w:rFonts w:asciiTheme="majorHAnsi" w:eastAsia="Times New Roman" w:hAnsiTheme="majorHAnsi" w:cstheme="majorHAnsi"/>
          <w:bCs/>
          <w:lang w:val="es-MX"/>
        </w:rPr>
        <w:t xml:space="preserve">  </w:t>
      </w:r>
      <m:oMath>
        <m:sSup>
          <m:sSupPr>
            <m:ctrlPr>
              <w:rPr>
                <w:rFonts w:ascii="Cambria Math" w:eastAsia="Times New Roman" w:hAnsi="Cambria Math" w:cstheme="majorHAnsi"/>
                <w:bCs/>
                <w:i/>
                <w:lang w:val="es-MX"/>
              </w:rPr>
            </m:ctrlPr>
          </m:sSupPr>
          <m:e>
            <m:r>
              <w:rPr>
                <w:rFonts w:ascii="Cambria Math" w:eastAsia="Times New Roman" w:hAnsi="Cambria Math" w:cstheme="majorHAnsi"/>
                <w:lang w:val="es-MX"/>
              </w:rPr>
              <m:t>F=$100(1+0,02)</m:t>
            </m:r>
          </m:e>
          <m:sup>
            <m:r>
              <w:rPr>
                <w:rFonts w:ascii="Cambria Math" w:eastAsia="Times New Roman" w:hAnsi="Cambria Math" w:cstheme="majorHAnsi"/>
                <w:lang w:val="es-MX"/>
              </w:rPr>
              <m:t>3</m:t>
            </m:r>
          </m:sup>
        </m:sSup>
      </m:oMath>
      <w:r w:rsidR="009112AD">
        <w:rPr>
          <w:rFonts w:asciiTheme="majorHAnsi" w:eastAsia="Times New Roman" w:hAnsiTheme="majorHAnsi" w:cstheme="majorHAnsi"/>
          <w:bCs/>
          <w:lang w:val="es-MX"/>
        </w:rPr>
        <w:t xml:space="preserve"> = 106,1208</w:t>
      </w:r>
    </w:p>
    <w:p w:rsidR="005534E2" w:rsidRDefault="005534E2" w:rsidP="009112AD">
      <w:pPr>
        <w:jc w:val="both"/>
        <w:rPr>
          <w:rFonts w:asciiTheme="majorHAnsi" w:eastAsia="Times New Roman" w:hAnsiTheme="majorHAnsi" w:cstheme="majorHAnsi"/>
          <w:bCs/>
          <w:lang w:val="es-MX"/>
        </w:rPr>
      </w:pPr>
    </w:p>
    <w:p w:rsidR="005534E2" w:rsidRDefault="005534E2" w:rsidP="009112AD">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 xml:space="preserve">Esto nos quiere decir que son equivalentes $100 en el día de hoy a $106,1208 en 3 meses a una tasa de interés del 3% mensual, asumiendo que los intereses </w:t>
      </w:r>
      <w:r w:rsidR="00C36639">
        <w:rPr>
          <w:rFonts w:asciiTheme="majorHAnsi" w:eastAsia="Times New Roman" w:hAnsiTheme="majorHAnsi" w:cstheme="majorHAnsi"/>
          <w:bCs/>
          <w:lang w:val="es-MX"/>
        </w:rPr>
        <w:t>causados</w:t>
      </w:r>
      <w:r>
        <w:rPr>
          <w:rFonts w:asciiTheme="majorHAnsi" w:eastAsia="Times New Roman" w:hAnsiTheme="majorHAnsi" w:cstheme="majorHAnsi"/>
          <w:bCs/>
          <w:lang w:val="es-MX"/>
        </w:rPr>
        <w:t xml:space="preserve"> mensualmente se capitalizan. </w:t>
      </w:r>
    </w:p>
    <w:p w:rsidR="00DA5AF9" w:rsidRDefault="00DA5AF9" w:rsidP="009112AD">
      <w:pPr>
        <w:jc w:val="both"/>
        <w:rPr>
          <w:rFonts w:asciiTheme="majorHAnsi" w:eastAsia="Times New Roman" w:hAnsiTheme="majorHAnsi" w:cstheme="majorHAnsi"/>
          <w:bCs/>
          <w:lang w:val="es-MX"/>
        </w:rPr>
      </w:pPr>
    </w:p>
    <w:p w:rsidR="00DA5AF9" w:rsidRPr="001024A8" w:rsidRDefault="00DA5AF9" w:rsidP="009112AD">
      <w:pPr>
        <w:jc w:val="both"/>
        <w:rPr>
          <w:rFonts w:asciiTheme="majorHAnsi" w:eastAsia="Times New Roman" w:hAnsiTheme="majorHAnsi" w:cstheme="majorHAnsi"/>
          <w:bCs/>
          <w:lang w:val="es-MX"/>
        </w:rPr>
      </w:pPr>
      <w:r>
        <w:rPr>
          <w:rFonts w:asciiTheme="majorHAnsi" w:eastAsia="Times New Roman" w:hAnsiTheme="majorHAnsi" w:cstheme="majorHAnsi"/>
          <w:bCs/>
          <w:lang w:val="es-MX"/>
        </w:rPr>
        <w:t>Consulte más ejemplos aplicados en Villalobos (2009</w:t>
      </w:r>
      <w:r w:rsidR="00110C8B">
        <w:rPr>
          <w:rFonts w:asciiTheme="majorHAnsi" w:eastAsia="Times New Roman" w:hAnsiTheme="majorHAnsi" w:cstheme="majorHAnsi"/>
          <w:bCs/>
          <w:lang w:val="es-MX"/>
        </w:rPr>
        <w:t>), pp.</w:t>
      </w:r>
      <w:r>
        <w:rPr>
          <w:rFonts w:asciiTheme="majorHAnsi" w:eastAsia="Times New Roman" w:hAnsiTheme="majorHAnsi" w:cstheme="majorHAnsi"/>
          <w:bCs/>
          <w:lang w:val="es-MX"/>
        </w:rPr>
        <w:t xml:space="preserve"> 171.</w:t>
      </w:r>
    </w:p>
    <w:p w:rsidR="006307CF" w:rsidRPr="0012688C" w:rsidRDefault="006307CF" w:rsidP="00C01554">
      <w:pPr>
        <w:jc w:val="both"/>
        <w:rPr>
          <w:rFonts w:asciiTheme="majorHAnsi" w:eastAsia="Times New Roman" w:hAnsiTheme="majorHAnsi" w:cstheme="majorHAnsi"/>
          <w:lang w:val="es-MX"/>
        </w:rPr>
      </w:pPr>
    </w:p>
    <w:p w:rsidR="00B87489" w:rsidRDefault="00556E7F" w:rsidP="007F40E4">
      <w:pPr>
        <w:jc w:val="both"/>
        <w:rPr>
          <w:rFonts w:asciiTheme="majorHAnsi" w:eastAsia="Times New Roman" w:hAnsiTheme="majorHAnsi" w:cstheme="majorHAnsi"/>
          <w:b/>
          <w:lang w:val="es-MX"/>
        </w:rPr>
      </w:pPr>
      <w:r>
        <w:rPr>
          <w:rFonts w:asciiTheme="majorHAnsi" w:eastAsia="Times New Roman" w:hAnsiTheme="majorHAnsi" w:cstheme="majorHAnsi"/>
          <w:b/>
          <w:lang w:val="es-MX"/>
        </w:rPr>
        <w:t xml:space="preserve">Tasas de interés y equivalencia de tasas </w:t>
      </w:r>
    </w:p>
    <w:p w:rsidR="003F6D79" w:rsidRPr="003F6D79" w:rsidRDefault="003F6D79" w:rsidP="007F40E4">
      <w:pPr>
        <w:jc w:val="both"/>
        <w:rPr>
          <w:rFonts w:asciiTheme="majorHAnsi" w:eastAsia="Times New Roman" w:hAnsiTheme="majorHAnsi" w:cstheme="majorHAnsi"/>
          <w:b/>
          <w:lang w:val="es-MX"/>
        </w:rPr>
      </w:pPr>
    </w:p>
    <w:p w:rsidR="00B87489" w:rsidRDefault="00B87489" w:rsidP="007F40E4">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En esta temática tendremos que conocer e identificar </w:t>
      </w:r>
      <w:r w:rsidR="000E6EC6">
        <w:rPr>
          <w:rFonts w:asciiTheme="majorHAnsi" w:eastAsia="Times New Roman" w:hAnsiTheme="majorHAnsi" w:cstheme="majorHAnsi"/>
          <w:lang w:val="es-MX"/>
        </w:rPr>
        <w:t>qué</w:t>
      </w:r>
      <w:r>
        <w:rPr>
          <w:rFonts w:asciiTheme="majorHAnsi" w:eastAsia="Times New Roman" w:hAnsiTheme="majorHAnsi" w:cstheme="majorHAnsi"/>
          <w:lang w:val="es-MX"/>
        </w:rPr>
        <w:t xml:space="preserve"> es una tasa nominal, una tasa real, una tasa efectiva, una tasa vencida y una tasa anticipada. </w:t>
      </w:r>
    </w:p>
    <w:p w:rsidR="003F6D79" w:rsidRDefault="003F6D79" w:rsidP="007F40E4">
      <w:pPr>
        <w:jc w:val="both"/>
        <w:rPr>
          <w:rFonts w:asciiTheme="majorHAnsi" w:eastAsia="Times New Roman" w:hAnsiTheme="majorHAnsi" w:cstheme="majorHAnsi"/>
          <w:lang w:val="es-MX"/>
        </w:rPr>
      </w:pPr>
    </w:p>
    <w:p w:rsidR="003F6D79" w:rsidRDefault="003F6D79" w:rsidP="007F40E4">
      <w:pPr>
        <w:jc w:val="both"/>
        <w:rPr>
          <w:rFonts w:asciiTheme="majorHAnsi" w:eastAsia="Times New Roman" w:hAnsiTheme="majorHAnsi" w:cstheme="majorHAnsi"/>
          <w:lang w:val="es-MX"/>
        </w:rPr>
      </w:pPr>
    </w:p>
    <w:p w:rsidR="003F6D79" w:rsidRDefault="003F6D79" w:rsidP="007F40E4">
      <w:pPr>
        <w:jc w:val="both"/>
        <w:rPr>
          <w:rFonts w:asciiTheme="majorHAnsi" w:eastAsia="Times New Roman" w:hAnsiTheme="majorHAnsi" w:cstheme="majorHAnsi"/>
          <w:lang w:val="es-MX"/>
        </w:rPr>
      </w:pPr>
    </w:p>
    <w:p w:rsidR="00B87489" w:rsidRDefault="00B87489" w:rsidP="007F40E4">
      <w:pPr>
        <w:jc w:val="both"/>
        <w:rPr>
          <w:rFonts w:asciiTheme="majorHAnsi" w:eastAsia="Times New Roman" w:hAnsiTheme="majorHAnsi" w:cstheme="majorHAnsi"/>
          <w:lang w:val="es-MX"/>
        </w:rPr>
      </w:pPr>
    </w:p>
    <w:p w:rsidR="005D6B7E" w:rsidRDefault="000E6EC6" w:rsidP="007F40E4">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Las tasas efectivas son indicadores que ayudan a los inversionistas y demás actores a tomar mejor las decisiones para invertir sus capitales.  Estas permiten comparar alternativas de inversión cuando se presentan con distintas tasas de interés, ya sean vencidas o anticipadas con diferente periodo de capitalización. </w:t>
      </w:r>
    </w:p>
    <w:p w:rsidR="005D6B7E" w:rsidRDefault="005D6B7E" w:rsidP="007F40E4">
      <w:pPr>
        <w:jc w:val="both"/>
        <w:rPr>
          <w:rFonts w:asciiTheme="majorHAnsi" w:eastAsia="Times New Roman" w:hAnsiTheme="majorHAnsi" w:cstheme="majorHAnsi"/>
          <w:lang w:val="es-MX"/>
        </w:rPr>
      </w:pPr>
    </w:p>
    <w:p w:rsidR="000E6EC6" w:rsidRDefault="005D6B7E" w:rsidP="007F40E4">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Mientras una tasa nominal es una tasa de interés expresada anualmente, que puede ser dividida en periodos más pequeños, la tasa efectiva no. Esta representa la tasa que se cobra para realizar operaciones financieras. </w:t>
      </w:r>
    </w:p>
    <w:p w:rsidR="005D6B7E" w:rsidRDefault="005D6B7E" w:rsidP="007F40E4">
      <w:pPr>
        <w:jc w:val="both"/>
        <w:rPr>
          <w:rFonts w:asciiTheme="majorHAnsi" w:eastAsia="Times New Roman" w:hAnsiTheme="majorHAnsi" w:cstheme="majorHAnsi"/>
          <w:lang w:val="es-MX"/>
        </w:rPr>
      </w:pPr>
    </w:p>
    <w:p w:rsidR="005D6B7E" w:rsidRDefault="005D6B7E" w:rsidP="007F40E4">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Ejemplos de interés nominal </w:t>
      </w:r>
    </w:p>
    <w:p w:rsidR="005D6B7E" w:rsidRDefault="005D6B7E" w:rsidP="007F40E4">
      <w:pPr>
        <w:jc w:val="both"/>
        <w:rPr>
          <w:rFonts w:asciiTheme="majorHAnsi" w:eastAsia="Times New Roman" w:hAnsiTheme="majorHAnsi" w:cstheme="majorHAnsi"/>
          <w:lang w:val="es-MX"/>
        </w:rPr>
      </w:pPr>
    </w:p>
    <w:p w:rsidR="005D6B7E" w:rsidRDefault="005D6B7E" w:rsidP="007F40E4">
      <w:pPr>
        <w:jc w:val="both"/>
        <w:rPr>
          <w:rFonts w:asciiTheme="majorHAnsi" w:eastAsia="Times New Roman" w:hAnsiTheme="majorHAnsi" w:cstheme="majorHAnsi"/>
          <w:lang w:val="es-MX"/>
        </w:rPr>
      </w:pPr>
      <w:r>
        <w:rPr>
          <w:rFonts w:asciiTheme="majorHAnsi" w:eastAsia="Times New Roman" w:hAnsiTheme="majorHAnsi" w:cstheme="majorHAnsi"/>
          <w:lang w:val="es-MX"/>
        </w:rPr>
        <w:t>12% anual liquidable trimestralmente</w:t>
      </w:r>
    </w:p>
    <w:p w:rsidR="005D6B7E" w:rsidRDefault="005D6B7E" w:rsidP="007F40E4">
      <w:pPr>
        <w:jc w:val="both"/>
        <w:rPr>
          <w:rFonts w:asciiTheme="majorHAnsi" w:eastAsia="Times New Roman" w:hAnsiTheme="majorHAnsi" w:cstheme="majorHAnsi"/>
          <w:lang w:val="es-MX"/>
        </w:rPr>
      </w:pPr>
      <w:r>
        <w:rPr>
          <w:rFonts w:asciiTheme="majorHAnsi" w:eastAsia="Times New Roman" w:hAnsiTheme="majorHAnsi" w:cstheme="majorHAnsi"/>
          <w:lang w:val="es-MX"/>
        </w:rPr>
        <w:t>18</w:t>
      </w:r>
      <w:r w:rsidR="00235F7C">
        <w:rPr>
          <w:rFonts w:asciiTheme="majorHAnsi" w:eastAsia="Times New Roman" w:hAnsiTheme="majorHAnsi" w:cstheme="majorHAnsi"/>
          <w:lang w:val="es-MX"/>
        </w:rPr>
        <w:t>% semestral</w:t>
      </w:r>
      <w:r>
        <w:rPr>
          <w:rFonts w:asciiTheme="majorHAnsi" w:eastAsia="Times New Roman" w:hAnsiTheme="majorHAnsi" w:cstheme="majorHAnsi"/>
          <w:lang w:val="es-MX"/>
        </w:rPr>
        <w:t>, causada bimestralmente</w:t>
      </w:r>
    </w:p>
    <w:p w:rsidR="00235F7C" w:rsidRDefault="00235F7C" w:rsidP="007F40E4">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5% en 45 días, liquidada diariamente </w:t>
      </w:r>
    </w:p>
    <w:p w:rsidR="00235F7C" w:rsidRDefault="00235F7C" w:rsidP="007F40E4">
      <w:pPr>
        <w:jc w:val="both"/>
        <w:rPr>
          <w:rFonts w:asciiTheme="majorHAnsi" w:eastAsia="Times New Roman" w:hAnsiTheme="majorHAnsi" w:cstheme="majorHAnsi"/>
          <w:lang w:val="es-MX"/>
        </w:rPr>
      </w:pPr>
    </w:p>
    <w:p w:rsidR="00235F7C" w:rsidRDefault="00235F7C" w:rsidP="007F40E4">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Para identificar una tasa nominal, es necesario que esta esté expresada en un periodo de tiempo, sea quincenal, mensual y que esté acompañada de la palabra pagado, causado o liquidado. </w:t>
      </w:r>
    </w:p>
    <w:p w:rsidR="00235F7C" w:rsidRDefault="00235F7C" w:rsidP="007F40E4">
      <w:pPr>
        <w:jc w:val="both"/>
        <w:rPr>
          <w:rFonts w:asciiTheme="majorHAnsi" w:eastAsia="Times New Roman" w:hAnsiTheme="majorHAnsi" w:cstheme="majorHAnsi"/>
          <w:lang w:val="es-MX"/>
        </w:rPr>
      </w:pPr>
    </w:p>
    <w:p w:rsidR="00235F7C" w:rsidRDefault="00235F7C" w:rsidP="007F40E4">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Por su parte, el interés vencido es la forma tradicional de liquidar los intereses, ya que estos se pagan al final de un periodo. Cuando el interés es vencido, no es necesario usar la expresión vencido, solo se puede decir: tasa del 3% mensual, se entiende que esta es vencida per se. </w:t>
      </w:r>
    </w:p>
    <w:p w:rsidR="00235F7C" w:rsidRDefault="00235F7C" w:rsidP="007F40E4">
      <w:pPr>
        <w:jc w:val="both"/>
        <w:rPr>
          <w:rFonts w:asciiTheme="majorHAnsi" w:eastAsia="Times New Roman" w:hAnsiTheme="majorHAnsi" w:cstheme="majorHAnsi"/>
          <w:lang w:val="es-MX"/>
        </w:rPr>
      </w:pPr>
    </w:p>
    <w:p w:rsidR="00235F7C" w:rsidRDefault="00235F7C" w:rsidP="007F40E4">
      <w:pPr>
        <w:jc w:val="both"/>
        <w:rPr>
          <w:rFonts w:asciiTheme="majorHAnsi" w:eastAsia="Times New Roman" w:hAnsiTheme="majorHAnsi" w:cstheme="majorHAnsi"/>
          <w:lang w:val="es-MX"/>
        </w:rPr>
      </w:pPr>
      <w:r>
        <w:rPr>
          <w:rFonts w:asciiTheme="majorHAnsi" w:eastAsia="Times New Roman" w:hAnsiTheme="majorHAnsi" w:cstheme="majorHAnsi"/>
          <w:lang w:val="es-MX"/>
        </w:rPr>
        <w:t>Mientras una tasa de interés anticipada es la situación contraria, los intereses son pagados al iniciar el periodo</w:t>
      </w:r>
      <w:r w:rsidR="003F6D79">
        <w:rPr>
          <w:rFonts w:asciiTheme="majorHAnsi" w:eastAsia="Times New Roman" w:hAnsiTheme="majorHAnsi" w:cstheme="majorHAnsi"/>
          <w:lang w:val="es-MX"/>
        </w:rPr>
        <w:t xml:space="preserve"> de liquidación. E</w:t>
      </w:r>
      <w:r>
        <w:rPr>
          <w:rFonts w:asciiTheme="majorHAnsi" w:eastAsia="Times New Roman" w:hAnsiTheme="majorHAnsi" w:cstheme="majorHAnsi"/>
          <w:lang w:val="es-MX"/>
        </w:rPr>
        <w:t xml:space="preserve">n este caso se debe especificar que es una tasa anticipada. </w:t>
      </w:r>
    </w:p>
    <w:p w:rsidR="005A0DB6" w:rsidRDefault="005A0DB6" w:rsidP="007F40E4">
      <w:pPr>
        <w:jc w:val="both"/>
        <w:rPr>
          <w:rFonts w:asciiTheme="majorHAnsi" w:eastAsia="Times New Roman" w:hAnsiTheme="majorHAnsi" w:cstheme="majorHAnsi"/>
          <w:lang w:val="es-MX"/>
        </w:rPr>
      </w:pPr>
    </w:p>
    <w:p w:rsidR="005A0DB6" w:rsidRDefault="005A0DB6" w:rsidP="007F40E4">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Equivalencia de tasas </w:t>
      </w:r>
    </w:p>
    <w:p w:rsidR="00556E7F" w:rsidRDefault="00556E7F" w:rsidP="007F40E4">
      <w:pPr>
        <w:jc w:val="both"/>
        <w:rPr>
          <w:rFonts w:asciiTheme="majorHAnsi" w:eastAsia="Times New Roman" w:hAnsiTheme="majorHAnsi" w:cstheme="majorHAnsi"/>
          <w:lang w:val="es-MX"/>
        </w:rPr>
      </w:pPr>
    </w:p>
    <w:p w:rsidR="003F6D79" w:rsidRDefault="005A0DB6" w:rsidP="003F6D79">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Conociendo la existencia de esta tipología de tasas, se debe mencionar que </w:t>
      </w:r>
      <w:r w:rsidR="003F6D79">
        <w:rPr>
          <w:rFonts w:asciiTheme="majorHAnsi" w:eastAsia="Times New Roman" w:hAnsiTheme="majorHAnsi" w:cstheme="majorHAnsi"/>
          <w:lang w:val="es-MX"/>
        </w:rPr>
        <w:t>dos tasas de interés son equi</w:t>
      </w:r>
      <w:r w:rsidR="00DE38AA">
        <w:rPr>
          <w:rFonts w:asciiTheme="majorHAnsi" w:eastAsia="Times New Roman" w:hAnsiTheme="majorHAnsi" w:cstheme="majorHAnsi"/>
          <w:lang w:val="es-MX"/>
        </w:rPr>
        <w:t>valentes si con diferentes períodos</w:t>
      </w:r>
      <w:r w:rsidR="003F6D79">
        <w:rPr>
          <w:rFonts w:asciiTheme="majorHAnsi" w:eastAsia="Times New Roman" w:hAnsiTheme="majorHAnsi" w:cstheme="majorHAnsi"/>
          <w:lang w:val="es-MX"/>
        </w:rPr>
        <w:t xml:space="preserve"> de capitalización producen iguales intereses en el mismo periodo. De otra forma, dos tasas son equivalentes si generan la misma tasa efectiva. </w:t>
      </w:r>
    </w:p>
    <w:p w:rsidR="005A0DB6" w:rsidRDefault="005A0DB6" w:rsidP="003F6D79">
      <w:pPr>
        <w:jc w:val="both"/>
        <w:rPr>
          <w:rFonts w:asciiTheme="majorHAnsi" w:eastAsia="Times New Roman" w:hAnsiTheme="majorHAnsi" w:cstheme="majorHAnsi"/>
          <w:lang w:val="es-MX"/>
        </w:rPr>
      </w:pPr>
    </w:p>
    <w:p w:rsidR="005A0DB6" w:rsidRDefault="005A0DB6" w:rsidP="003F6D79">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Para poder establecer la equivalencia de tasas </w:t>
      </w:r>
      <w:r w:rsidR="0044157C">
        <w:rPr>
          <w:rFonts w:asciiTheme="majorHAnsi" w:eastAsia="Times New Roman" w:hAnsiTheme="majorHAnsi" w:cstheme="majorHAnsi"/>
          <w:lang w:val="es-MX"/>
        </w:rPr>
        <w:t>se ha</w:t>
      </w:r>
      <w:r w:rsidR="00DE38AA">
        <w:rPr>
          <w:rFonts w:asciiTheme="majorHAnsi" w:eastAsia="Times New Roman" w:hAnsiTheme="majorHAnsi" w:cstheme="majorHAnsi"/>
          <w:lang w:val="es-MX"/>
        </w:rPr>
        <w:t>n</w:t>
      </w:r>
      <w:bookmarkStart w:id="0" w:name="_GoBack"/>
      <w:bookmarkEnd w:id="0"/>
      <w:r w:rsidR="0044157C">
        <w:rPr>
          <w:rFonts w:asciiTheme="majorHAnsi" w:eastAsia="Times New Roman" w:hAnsiTheme="majorHAnsi" w:cstheme="majorHAnsi"/>
          <w:lang w:val="es-MX"/>
        </w:rPr>
        <w:t xml:space="preserve"> establecido las siguientes </w:t>
      </w:r>
      <w:r w:rsidR="00DE38AA">
        <w:rPr>
          <w:rFonts w:asciiTheme="majorHAnsi" w:eastAsia="Times New Roman" w:hAnsiTheme="majorHAnsi" w:cstheme="majorHAnsi"/>
          <w:lang w:val="es-MX"/>
        </w:rPr>
        <w:t>fórmulas</w:t>
      </w:r>
      <w:r w:rsidR="0044157C">
        <w:rPr>
          <w:rFonts w:asciiTheme="majorHAnsi" w:eastAsia="Times New Roman" w:hAnsiTheme="majorHAnsi" w:cstheme="majorHAnsi"/>
          <w:lang w:val="es-MX"/>
        </w:rPr>
        <w:t xml:space="preserve">: </w:t>
      </w:r>
    </w:p>
    <w:p w:rsidR="00235F7C" w:rsidRDefault="00235F7C" w:rsidP="007F40E4">
      <w:pPr>
        <w:jc w:val="both"/>
        <w:rPr>
          <w:rFonts w:asciiTheme="majorHAnsi" w:eastAsia="Times New Roman" w:hAnsiTheme="majorHAnsi" w:cstheme="majorHAnsi"/>
          <w:lang w:val="es-MX"/>
        </w:rPr>
      </w:pPr>
    </w:p>
    <w:p w:rsidR="00235F7C" w:rsidRDefault="00235F7C" w:rsidP="007F40E4">
      <w:pPr>
        <w:jc w:val="both"/>
        <w:rPr>
          <w:rFonts w:asciiTheme="majorHAnsi" w:eastAsia="Times New Roman" w:hAnsiTheme="majorHAnsi" w:cstheme="majorHAnsi"/>
          <w:lang w:val="es-MX"/>
        </w:rPr>
      </w:pPr>
    </w:p>
    <w:p w:rsidR="00235F7C" w:rsidRDefault="00235F7C" w:rsidP="007F40E4">
      <w:pPr>
        <w:jc w:val="both"/>
        <w:rPr>
          <w:rFonts w:asciiTheme="majorHAnsi" w:eastAsia="Times New Roman" w:hAnsiTheme="majorHAnsi" w:cstheme="majorHAnsi"/>
          <w:lang w:val="es-MX"/>
        </w:rPr>
      </w:pPr>
    </w:p>
    <w:p w:rsidR="000E6EC6" w:rsidRDefault="000E6EC6" w:rsidP="007F40E4">
      <w:pPr>
        <w:jc w:val="both"/>
        <w:rPr>
          <w:rFonts w:asciiTheme="majorHAnsi" w:eastAsia="Times New Roman" w:hAnsiTheme="majorHAnsi" w:cstheme="majorHAnsi"/>
          <w:lang w:val="es-MX"/>
        </w:rPr>
      </w:pPr>
    </w:p>
    <w:p w:rsidR="00B87489" w:rsidRDefault="00DE38AA" w:rsidP="007F40E4">
      <w:pPr>
        <w:jc w:val="both"/>
        <w:rPr>
          <w:rFonts w:asciiTheme="majorHAnsi" w:eastAsia="Times New Roman" w:hAnsiTheme="majorHAnsi" w:cstheme="majorHAnsi"/>
          <w:lang w:val="es-MX"/>
        </w:rPr>
      </w:pPr>
      <w:r>
        <w:rPr>
          <w:rFonts w:asciiTheme="majorHAnsi" w:eastAsia="Times New Roman" w:hAnsiTheme="majorHAnsi" w:cstheme="majorHAnsi"/>
          <w:lang w:val="es-MX"/>
        </w:rPr>
        <w:lastRenderedPageBreak/>
        <w:pict>
          <v:shape id="_x0000_i1027" type="#_x0000_t75" style="width:441.2pt;height:209.3pt">
            <v:imagedata r:id="rId10" o:title="WhatsApp Image 2026-05-07 at 1"/>
          </v:shape>
        </w:pict>
      </w:r>
    </w:p>
    <w:p w:rsidR="00B87489" w:rsidRDefault="00B87489" w:rsidP="007F40E4">
      <w:pPr>
        <w:jc w:val="both"/>
        <w:rPr>
          <w:rFonts w:asciiTheme="majorHAnsi" w:eastAsia="Times New Roman" w:hAnsiTheme="majorHAnsi" w:cstheme="majorHAnsi"/>
          <w:lang w:val="es-MX"/>
        </w:rPr>
      </w:pPr>
    </w:p>
    <w:p w:rsidR="00745B54" w:rsidRDefault="00745B54" w:rsidP="007F40E4">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Donde: </w:t>
      </w:r>
    </w:p>
    <w:p w:rsidR="00745B54" w:rsidRDefault="00745B54" w:rsidP="007F40E4">
      <w:pPr>
        <w:jc w:val="both"/>
        <w:rPr>
          <w:rFonts w:asciiTheme="majorHAnsi" w:eastAsia="Times New Roman" w:hAnsiTheme="majorHAnsi" w:cstheme="majorHAnsi"/>
          <w:lang w:val="es-MX"/>
        </w:rPr>
      </w:pPr>
    </w:p>
    <w:p w:rsidR="00745B54" w:rsidRDefault="00745B54" w:rsidP="007F40E4">
      <w:pPr>
        <w:jc w:val="both"/>
        <w:rPr>
          <w:rFonts w:asciiTheme="majorHAnsi" w:eastAsia="Times New Roman" w:hAnsiTheme="majorHAnsi" w:cstheme="majorHAnsi"/>
          <w:lang w:val="es-MX"/>
        </w:rPr>
      </w:pPr>
      <w:proofErr w:type="spellStart"/>
      <w:r>
        <w:rPr>
          <w:rFonts w:asciiTheme="majorHAnsi" w:eastAsia="Times New Roman" w:hAnsiTheme="majorHAnsi" w:cstheme="majorHAnsi"/>
          <w:lang w:val="es-MX"/>
        </w:rPr>
        <w:t>ie</w:t>
      </w:r>
      <w:proofErr w:type="spellEnd"/>
      <w:r>
        <w:rPr>
          <w:rFonts w:asciiTheme="majorHAnsi" w:eastAsia="Times New Roman" w:hAnsiTheme="majorHAnsi" w:cstheme="majorHAnsi"/>
          <w:lang w:val="es-MX"/>
        </w:rPr>
        <w:t xml:space="preserve"> = tasa de interés efectiva anual </w:t>
      </w:r>
    </w:p>
    <w:p w:rsidR="00745B54" w:rsidRDefault="00745B54" w:rsidP="007F40E4">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iv= tasa de interés vencida </w:t>
      </w:r>
    </w:p>
    <w:p w:rsidR="00745B54" w:rsidRDefault="00745B54" w:rsidP="007F40E4">
      <w:pPr>
        <w:jc w:val="both"/>
        <w:rPr>
          <w:rFonts w:asciiTheme="majorHAnsi" w:eastAsia="Times New Roman" w:hAnsiTheme="majorHAnsi" w:cstheme="majorHAnsi"/>
          <w:lang w:val="es-MX"/>
        </w:rPr>
      </w:pPr>
      <w:proofErr w:type="spellStart"/>
      <w:r>
        <w:rPr>
          <w:rFonts w:asciiTheme="majorHAnsi" w:eastAsia="Times New Roman" w:hAnsiTheme="majorHAnsi" w:cstheme="majorHAnsi"/>
          <w:lang w:val="es-MX"/>
        </w:rPr>
        <w:t>ia</w:t>
      </w:r>
      <w:proofErr w:type="spellEnd"/>
      <w:r>
        <w:rPr>
          <w:rFonts w:asciiTheme="majorHAnsi" w:eastAsia="Times New Roman" w:hAnsiTheme="majorHAnsi" w:cstheme="majorHAnsi"/>
          <w:lang w:val="es-MX"/>
        </w:rPr>
        <w:t xml:space="preserve">= tasa de interés anticipada </w:t>
      </w:r>
    </w:p>
    <w:p w:rsidR="00745B54" w:rsidRDefault="00745B54" w:rsidP="007F40E4">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n= número de periodos </w:t>
      </w:r>
    </w:p>
    <w:p w:rsidR="00745B54" w:rsidRPr="00B87489" w:rsidRDefault="00745B54" w:rsidP="007F40E4">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m= número de capitalizaciones </w:t>
      </w:r>
    </w:p>
    <w:p w:rsidR="00B44139" w:rsidRDefault="00B44139" w:rsidP="007F40E4">
      <w:pPr>
        <w:jc w:val="both"/>
        <w:rPr>
          <w:rFonts w:asciiTheme="majorHAnsi" w:eastAsia="Times New Roman" w:hAnsiTheme="majorHAnsi" w:cstheme="majorHAnsi"/>
          <w:lang w:val="es-MX"/>
        </w:rPr>
      </w:pPr>
    </w:p>
    <w:p w:rsidR="00B44139" w:rsidRDefault="00B44139" w:rsidP="00F24FB6">
      <w:pPr>
        <w:jc w:val="both"/>
        <w:rPr>
          <w:rFonts w:asciiTheme="majorHAnsi" w:eastAsia="Times New Roman" w:hAnsiTheme="majorHAnsi" w:cstheme="majorHAnsi"/>
          <w:b/>
          <w:lang w:val="es-MX"/>
        </w:rPr>
      </w:pPr>
    </w:p>
    <w:p w:rsidR="007F40E4" w:rsidRDefault="007F40E4" w:rsidP="00F24FB6">
      <w:pPr>
        <w:jc w:val="both"/>
        <w:rPr>
          <w:rFonts w:asciiTheme="majorHAnsi" w:eastAsia="Times New Roman" w:hAnsiTheme="majorHAnsi" w:cstheme="majorHAnsi"/>
          <w:b/>
          <w:lang w:val="es-MX"/>
        </w:rPr>
      </w:pPr>
      <w:r w:rsidRPr="007F40E4">
        <w:rPr>
          <w:rFonts w:asciiTheme="majorHAnsi" w:eastAsia="Times New Roman" w:hAnsiTheme="majorHAnsi" w:cstheme="majorHAnsi"/>
          <w:b/>
          <w:lang w:val="es-MX"/>
        </w:rPr>
        <w:t>Valor Presente (VP) y Valor Futuro (VF)</w:t>
      </w:r>
    </w:p>
    <w:p w:rsidR="006A3223" w:rsidRDefault="006A3223" w:rsidP="00F24FB6">
      <w:pPr>
        <w:jc w:val="both"/>
        <w:rPr>
          <w:rFonts w:asciiTheme="majorHAnsi" w:eastAsia="Times New Roman" w:hAnsiTheme="majorHAnsi" w:cstheme="majorHAnsi"/>
          <w:b/>
          <w:lang w:val="es-MX"/>
        </w:rPr>
      </w:pPr>
    </w:p>
    <w:p w:rsidR="006A3223" w:rsidRPr="007F40E4" w:rsidRDefault="006A3223" w:rsidP="00F24FB6">
      <w:pPr>
        <w:jc w:val="both"/>
        <w:rPr>
          <w:rFonts w:asciiTheme="majorHAnsi" w:eastAsia="Times New Roman" w:hAnsiTheme="majorHAnsi" w:cstheme="majorHAnsi"/>
          <w:b/>
          <w:lang w:val="es-MX"/>
        </w:rPr>
      </w:pPr>
      <w:r>
        <w:rPr>
          <w:rFonts w:asciiTheme="majorHAnsi" w:eastAsia="Times New Roman" w:hAnsiTheme="majorHAnsi" w:cstheme="majorHAnsi"/>
          <w:b/>
          <w:noProof/>
          <w:lang w:val="en-US"/>
        </w:rPr>
        <mc:AlternateContent>
          <mc:Choice Requires="wps">
            <w:drawing>
              <wp:anchor distT="0" distB="0" distL="114300" distR="114300" simplePos="0" relativeHeight="251673600" behindDoc="0" locked="0" layoutInCell="1" allowOverlap="1">
                <wp:simplePos x="0" y="0"/>
                <wp:positionH relativeFrom="column">
                  <wp:posOffset>701040</wp:posOffset>
                </wp:positionH>
                <wp:positionV relativeFrom="paragraph">
                  <wp:posOffset>21590</wp:posOffset>
                </wp:positionV>
                <wp:extent cx="2124075" cy="266700"/>
                <wp:effectExtent l="0" t="0" r="28575" b="19050"/>
                <wp:wrapNone/>
                <wp:docPr id="19" name="Cuadro de texto 19"/>
                <wp:cNvGraphicFramePr/>
                <a:graphic xmlns:a="http://schemas.openxmlformats.org/drawingml/2006/main">
                  <a:graphicData uri="http://schemas.microsoft.com/office/word/2010/wordprocessingShape">
                    <wps:wsp>
                      <wps:cNvSpPr txBox="1"/>
                      <wps:spPr>
                        <a:xfrm>
                          <a:off x="0" y="0"/>
                          <a:ext cx="2124075" cy="266700"/>
                        </a:xfrm>
                        <a:prstGeom prst="rect">
                          <a:avLst/>
                        </a:prstGeom>
                        <a:solidFill>
                          <a:schemeClr val="lt1"/>
                        </a:solidFill>
                        <a:ln w="6350">
                          <a:solidFill>
                            <a:prstClr val="black"/>
                          </a:solidFill>
                        </a:ln>
                      </wps:spPr>
                      <wps:txbx>
                        <w:txbxContent>
                          <w:p w:rsidR="000843C8" w:rsidRDefault="000843C8" w:rsidP="006A3223">
                            <w:pPr>
                              <w:jc w:val="center"/>
                            </w:pPr>
                            <w:r>
                              <w:t>Valorización -crecimiento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19" o:spid="_x0000_s1029" type="#_x0000_t202" style="position:absolute;left:0;text-align:left;margin-left:55.2pt;margin-top:1.7pt;width:167.25pt;height:2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" fillcolor="white [3201]" strokeweight=".5pt">
                <v:textbox>
                  <w:txbxContent>
                    <w:p w:rsidR="000843C8" w:rsidRDefault="000843C8" w:rsidP="006A3223">
                      <w:pPr>
                        <w:jc w:val="center"/>
                      </w:pPr>
                      <w:r>
                        <w:t>Valorización -crecimiento</w:t>
                      </w:r>
                    </w:p>
                  </w:txbxContent>
                </v:textbox>
              </v:shape>
            </w:pict>
          </mc:Fallback>
        </mc:AlternateContent>
      </w:r>
    </w:p>
    <w:p w:rsidR="007F40E4" w:rsidRDefault="007F40E4" w:rsidP="00F24FB6">
      <w:pPr>
        <w:jc w:val="both"/>
        <w:rPr>
          <w:rFonts w:asciiTheme="majorHAnsi" w:eastAsia="Times New Roman" w:hAnsiTheme="majorHAnsi" w:cstheme="majorHAnsi"/>
          <w:lang w:val="es-MX"/>
        </w:rPr>
      </w:pPr>
      <w:r w:rsidRPr="0012688C">
        <w:rPr>
          <w:rFonts w:asciiTheme="majorHAnsi" w:eastAsia="Times New Roman" w:hAnsiTheme="majorHAnsi" w:cstheme="majorHAnsi"/>
          <w:lang w:val="es-MX"/>
        </w:rPr>
        <w:t xml:space="preserve"> </w:t>
      </w:r>
    </w:p>
    <w:p w:rsidR="006A3223" w:rsidRDefault="006A3223" w:rsidP="00F24FB6">
      <w:pPr>
        <w:jc w:val="both"/>
        <w:rPr>
          <w:rFonts w:asciiTheme="majorHAnsi" w:eastAsia="Times New Roman" w:hAnsiTheme="majorHAnsi" w:cstheme="majorHAnsi"/>
          <w:lang w:val="es-MX"/>
        </w:rPr>
      </w:pPr>
      <w:r>
        <w:rPr>
          <w:rFonts w:asciiTheme="majorHAnsi" w:eastAsia="Times New Roman" w:hAnsiTheme="majorHAnsi" w:cstheme="majorHAnsi"/>
          <w:noProof/>
          <w:lang w:val="en-US"/>
        </w:rPr>
        <mc:AlternateContent>
          <mc:Choice Requires="wps">
            <w:drawing>
              <wp:anchor distT="0" distB="0" distL="114300" distR="114300" simplePos="0" relativeHeight="251671552" behindDoc="0" locked="0" layoutInCell="1" allowOverlap="1">
                <wp:simplePos x="0" y="0"/>
                <wp:positionH relativeFrom="column">
                  <wp:posOffset>1043939</wp:posOffset>
                </wp:positionH>
                <wp:positionV relativeFrom="paragraph">
                  <wp:posOffset>107315</wp:posOffset>
                </wp:positionV>
                <wp:extent cx="1362075" cy="19050"/>
                <wp:effectExtent l="38100" t="57150" r="28575" b="133350"/>
                <wp:wrapNone/>
                <wp:docPr id="16" name="Conector recto de flecha 16"/>
                <wp:cNvGraphicFramePr/>
                <a:graphic xmlns:a="http://schemas.openxmlformats.org/drawingml/2006/main">
                  <a:graphicData uri="http://schemas.microsoft.com/office/word/2010/wordprocessingShape">
                    <wps:wsp>
                      <wps:cNvCnPr/>
                      <wps:spPr>
                        <a:xfrm>
                          <a:off x="0" y="0"/>
                          <a:ext cx="1362075" cy="19050"/>
                        </a:xfrm>
                        <a:prstGeom prst="straightConnector1">
                          <a:avLst/>
                        </a:prstGeom>
                        <a:ln>
                          <a:tailEnd type="triangle"/>
                        </a:ln>
                      </wps:spPr>
                      <wps:style>
                        <a:lnRef idx="2">
                          <a:schemeClr val="accent6"/>
                        </a:lnRef>
                        <a:fillRef idx="0">
                          <a:schemeClr val="accent6"/>
                        </a:fillRef>
                        <a:effectRef idx="1">
                          <a:schemeClr val="accent6"/>
                        </a:effectRef>
                        <a:fontRef idx="minor">
                          <a:schemeClr val="tx1"/>
                        </a:fontRef>
                      </wps:style>
                      <wps:bodyPr/>
                    </wps:wsp>
                  </a:graphicData>
                </a:graphic>
              </wp:anchor>
            </w:drawing>
          </mc:Choice>
          <mc:Fallback>
            <w:pict>
              <v:shape w14:anchorId="454A4A97" id="Conector recto de flecha 16" o:spid="_x0000_s1026" type="#_x0000_t32" style="position:absolute;margin-left:82.2pt;margin-top:8.45pt;width:107.25pt;height:1.5pt;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" strokecolor="#f79646 [3209]" strokeweight="2pt">
                <v:stroke endarrow="block"/>
                <v:shadow on="t" color="black" opacity="24903f" origin=",.5" offset="0,.55556mm"/>
              </v:shape>
            </w:pict>
          </mc:Fallback>
        </mc:AlternateContent>
      </w:r>
      <w:r>
        <w:rPr>
          <w:rFonts w:asciiTheme="majorHAnsi" w:eastAsia="Times New Roman" w:hAnsiTheme="majorHAnsi" w:cstheme="majorHAnsi"/>
          <w:lang w:val="es-MX"/>
        </w:rPr>
        <w:t xml:space="preserve">Valor presente                                               Valor futuro </w:t>
      </w:r>
    </w:p>
    <w:p w:rsidR="006A3223" w:rsidRDefault="006A3223" w:rsidP="00F24FB6">
      <w:pPr>
        <w:jc w:val="both"/>
        <w:rPr>
          <w:rFonts w:asciiTheme="majorHAnsi" w:eastAsia="Times New Roman" w:hAnsiTheme="majorHAnsi" w:cstheme="majorHAnsi"/>
          <w:lang w:val="es-MX"/>
        </w:rPr>
      </w:pPr>
    </w:p>
    <w:p w:rsidR="006A3223" w:rsidRPr="0012688C" w:rsidRDefault="006A3223" w:rsidP="006A3223">
      <w:pPr>
        <w:jc w:val="both"/>
        <w:rPr>
          <w:rFonts w:asciiTheme="majorHAnsi" w:eastAsia="Times New Roman" w:hAnsiTheme="majorHAnsi" w:cstheme="majorHAnsi"/>
          <w:lang w:val="es-MX"/>
        </w:rPr>
      </w:pPr>
      <w:r>
        <w:rPr>
          <w:rFonts w:asciiTheme="majorHAnsi" w:eastAsia="Times New Roman" w:hAnsiTheme="majorHAnsi" w:cstheme="majorHAnsi"/>
          <w:noProof/>
          <w:lang w:val="en-US"/>
        </w:rPr>
        <mc:AlternateContent>
          <mc:Choice Requires="wps">
            <w:drawing>
              <wp:anchor distT="0" distB="0" distL="114300" distR="114300" simplePos="0" relativeHeight="251672576" behindDoc="0" locked="0" layoutInCell="1" allowOverlap="1">
                <wp:simplePos x="0" y="0"/>
                <wp:positionH relativeFrom="column">
                  <wp:posOffset>1062990</wp:posOffset>
                </wp:positionH>
                <wp:positionV relativeFrom="paragraph">
                  <wp:posOffset>106680</wp:posOffset>
                </wp:positionV>
                <wp:extent cx="1295400" cy="9525"/>
                <wp:effectExtent l="57150" t="76200" r="0" b="123825"/>
                <wp:wrapNone/>
                <wp:docPr id="18" name="Conector recto de flecha 18"/>
                <wp:cNvGraphicFramePr/>
                <a:graphic xmlns:a="http://schemas.openxmlformats.org/drawingml/2006/main">
                  <a:graphicData uri="http://schemas.microsoft.com/office/word/2010/wordprocessingShape">
                    <wps:wsp>
                      <wps:cNvCnPr/>
                      <wps:spPr>
                        <a:xfrm flipH="1" flipV="1">
                          <a:off x="0" y="0"/>
                          <a:ext cx="1295400" cy="9525"/>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5310F350" id="Conector recto de flecha 18" o:spid="_x0000_s1026" type="#_x0000_t32" style="position:absolute;margin-left:83.7pt;margin-top:8.4pt;width:102pt;height:.75pt;flip:x y;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" strokecolor="#4f81bd [3204]" strokeweight="2pt">
                <v:stroke endarrow="block"/>
                <v:shadow on="t" color="black" opacity="24903f" origin=",.5" offset="0,.55556mm"/>
              </v:shape>
            </w:pict>
          </mc:Fallback>
        </mc:AlternateContent>
      </w:r>
      <w:r>
        <w:rPr>
          <w:rFonts w:asciiTheme="majorHAnsi" w:eastAsia="Times New Roman" w:hAnsiTheme="majorHAnsi" w:cstheme="majorHAnsi"/>
          <w:lang w:val="es-MX"/>
        </w:rPr>
        <w:t xml:space="preserve">Valor presente                                               Valor futuro </w:t>
      </w:r>
    </w:p>
    <w:p w:rsidR="006A3223" w:rsidRPr="0012688C" w:rsidRDefault="006A3223" w:rsidP="00F24FB6">
      <w:pPr>
        <w:jc w:val="both"/>
        <w:rPr>
          <w:rFonts w:asciiTheme="majorHAnsi" w:eastAsia="Times New Roman" w:hAnsiTheme="majorHAnsi" w:cstheme="majorHAnsi"/>
          <w:lang w:val="es-MX"/>
        </w:rPr>
      </w:pPr>
      <w:r>
        <w:rPr>
          <w:rFonts w:asciiTheme="majorHAnsi" w:eastAsia="Times New Roman" w:hAnsiTheme="majorHAnsi" w:cstheme="majorHAnsi"/>
          <w:b/>
          <w:noProof/>
          <w:lang w:val="en-US"/>
        </w:rPr>
        <mc:AlternateContent>
          <mc:Choice Requires="wps">
            <w:drawing>
              <wp:anchor distT="0" distB="0" distL="114300" distR="114300" simplePos="0" relativeHeight="251675648" behindDoc="0" locked="0" layoutInCell="1" allowOverlap="1" wp14:anchorId="2BD32FAC" wp14:editId="5FD8B306">
                <wp:simplePos x="0" y="0"/>
                <wp:positionH relativeFrom="column">
                  <wp:posOffset>253365</wp:posOffset>
                </wp:positionH>
                <wp:positionV relativeFrom="paragraph">
                  <wp:posOffset>43815</wp:posOffset>
                </wp:positionV>
                <wp:extent cx="2781300" cy="323850"/>
                <wp:effectExtent l="0" t="0" r="19050" b="19050"/>
                <wp:wrapNone/>
                <wp:docPr id="20" name="Cuadro de texto 20"/>
                <wp:cNvGraphicFramePr/>
                <a:graphic xmlns:a="http://schemas.openxmlformats.org/drawingml/2006/main">
                  <a:graphicData uri="http://schemas.microsoft.com/office/word/2010/wordprocessingShape">
                    <wps:wsp>
                      <wps:cNvSpPr txBox="1"/>
                      <wps:spPr>
                        <a:xfrm>
                          <a:off x="0" y="0"/>
                          <a:ext cx="2781300" cy="323850"/>
                        </a:xfrm>
                        <a:prstGeom prst="rect">
                          <a:avLst/>
                        </a:prstGeom>
                        <a:solidFill>
                          <a:schemeClr val="lt1"/>
                        </a:solidFill>
                        <a:ln w="6350">
                          <a:solidFill>
                            <a:prstClr val="black"/>
                          </a:solidFill>
                        </a:ln>
                      </wps:spPr>
                      <wps:txbx>
                        <w:txbxContent>
                          <w:p w:rsidR="000843C8" w:rsidRDefault="000843C8" w:rsidP="006A3223">
                            <w:pPr>
                              <w:jc w:val="center"/>
                            </w:pPr>
                            <w:r>
                              <w:t>Descuento, pérdida de poder adquisitivo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32FAC" id="Cuadro de texto 20" o:spid="_x0000_s1030" type="#_x0000_t202" style="position:absolute;left:0;text-align:left;margin-left:19.95pt;margin-top:3.45pt;width:219pt;height:25.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" fillcolor="white [3201]" strokeweight=".5pt">
                <v:textbox>
                  <w:txbxContent>
                    <w:p w:rsidR="000843C8" w:rsidRDefault="000843C8" w:rsidP="006A3223">
                      <w:pPr>
                        <w:jc w:val="center"/>
                      </w:pPr>
                      <w:r>
                        <w:t>Descuento, pérdida de poder adquisitivo</w:t>
                      </w:r>
                    </w:p>
                  </w:txbxContent>
                </v:textbox>
              </v:shape>
            </w:pict>
          </mc:Fallback>
        </mc:AlternateContent>
      </w:r>
    </w:p>
    <w:p w:rsidR="00B44139" w:rsidRDefault="00B44139" w:rsidP="00F24FB6">
      <w:pPr>
        <w:jc w:val="both"/>
        <w:rPr>
          <w:rFonts w:asciiTheme="majorHAnsi" w:eastAsia="Times New Roman" w:hAnsiTheme="majorHAnsi" w:cstheme="majorHAnsi"/>
          <w:b/>
          <w:lang w:val="es-MX"/>
        </w:rPr>
      </w:pPr>
    </w:p>
    <w:p w:rsidR="006A3223" w:rsidRDefault="006A3223" w:rsidP="00F24FB6">
      <w:pPr>
        <w:jc w:val="both"/>
        <w:rPr>
          <w:rFonts w:asciiTheme="majorHAnsi" w:eastAsia="Times New Roman" w:hAnsiTheme="majorHAnsi" w:cstheme="majorHAnsi"/>
          <w:b/>
          <w:lang w:val="es-MX"/>
        </w:rPr>
      </w:pPr>
    </w:p>
    <w:p w:rsidR="000843C8" w:rsidRDefault="006A3223" w:rsidP="00F24FB6">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Como se lo ha evidenciado </w:t>
      </w:r>
      <w:r w:rsidR="000843C8">
        <w:rPr>
          <w:rFonts w:asciiTheme="majorHAnsi" w:eastAsia="Times New Roman" w:hAnsiTheme="majorHAnsi" w:cstheme="majorHAnsi"/>
          <w:lang w:val="es-MX"/>
        </w:rPr>
        <w:t xml:space="preserve">con el concepto de valor del dinero en el tiempo, podemos plantearnos deferentes situaciones en las que podemos determinar cuál es el valor futuro de una cantidad determinada de capital, si consideramos las variables de valor del dinero, por medio de una tasa de interés y el tiempo. Así mismo esta relación también nos permite trabajar a la inversa, que es determinar el valor presente de un valor futuro. Esta lógica facilita tomar decisiones frente a diferentes alternativas de inversión, así como saber que tanto crecerá la inversión en el futuro o qué valor nos representa un valor futuro el día de hoy.  </w:t>
      </w:r>
    </w:p>
    <w:p w:rsidR="000843C8" w:rsidRDefault="000843C8" w:rsidP="00F24FB6">
      <w:pPr>
        <w:jc w:val="both"/>
        <w:rPr>
          <w:rFonts w:asciiTheme="majorHAnsi" w:eastAsia="Times New Roman" w:hAnsiTheme="majorHAnsi" w:cstheme="majorHAnsi"/>
          <w:lang w:val="es-MX"/>
        </w:rPr>
      </w:pPr>
    </w:p>
    <w:p w:rsidR="00373226" w:rsidRDefault="00373226" w:rsidP="00F24FB6">
      <w:pPr>
        <w:jc w:val="both"/>
        <w:rPr>
          <w:rFonts w:asciiTheme="majorHAnsi" w:eastAsia="Times New Roman" w:hAnsiTheme="majorHAnsi" w:cstheme="majorHAnsi"/>
          <w:lang w:val="es-MX"/>
        </w:rPr>
      </w:pPr>
    </w:p>
    <w:p w:rsidR="00373226" w:rsidRDefault="00373226" w:rsidP="00F24FB6">
      <w:pPr>
        <w:jc w:val="both"/>
        <w:rPr>
          <w:rFonts w:asciiTheme="majorHAnsi" w:eastAsia="Times New Roman" w:hAnsiTheme="majorHAnsi" w:cstheme="majorHAnsi"/>
          <w:lang w:val="es-MX"/>
        </w:rPr>
      </w:pPr>
    </w:p>
    <w:p w:rsidR="00373226" w:rsidRDefault="00373226" w:rsidP="00F24FB6">
      <w:pPr>
        <w:jc w:val="both"/>
        <w:rPr>
          <w:rFonts w:asciiTheme="majorHAnsi" w:eastAsia="Times New Roman" w:hAnsiTheme="majorHAnsi" w:cstheme="majorHAnsi"/>
          <w:lang w:val="es-MX"/>
        </w:rPr>
      </w:pPr>
    </w:p>
    <w:p w:rsidR="006A3223" w:rsidRDefault="000843C8" w:rsidP="00F24FB6">
      <w:pPr>
        <w:jc w:val="both"/>
        <w:rPr>
          <w:rFonts w:asciiTheme="majorHAnsi" w:eastAsia="Times New Roman" w:hAnsiTheme="majorHAnsi" w:cstheme="majorHAnsi"/>
          <w:lang w:val="es-MX"/>
        </w:rPr>
      </w:pPr>
      <w:r>
        <w:rPr>
          <w:rFonts w:asciiTheme="majorHAnsi" w:eastAsia="Times New Roman" w:hAnsiTheme="majorHAnsi" w:cstheme="majorHAnsi"/>
          <w:lang w:val="es-MX"/>
        </w:rPr>
        <w:t>Para poder entender estos conceptos a mayor profu</w:t>
      </w:r>
      <w:r w:rsidR="00373226">
        <w:rPr>
          <w:rFonts w:asciiTheme="majorHAnsi" w:eastAsia="Times New Roman" w:hAnsiTheme="majorHAnsi" w:cstheme="majorHAnsi"/>
          <w:lang w:val="es-MX"/>
        </w:rPr>
        <w:t>ndidad es necesario considerar una variable fundamental en l</w:t>
      </w:r>
      <w:r w:rsidR="001C64E9">
        <w:rPr>
          <w:rFonts w:asciiTheme="majorHAnsi" w:eastAsia="Times New Roman" w:hAnsiTheme="majorHAnsi" w:cstheme="majorHAnsi"/>
          <w:lang w:val="es-MX"/>
        </w:rPr>
        <w:t xml:space="preserve">a economía: la inflación, puesto </w:t>
      </w:r>
      <w:r w:rsidR="00810493">
        <w:rPr>
          <w:rFonts w:asciiTheme="majorHAnsi" w:eastAsia="Times New Roman" w:hAnsiTheme="majorHAnsi" w:cstheme="majorHAnsi"/>
          <w:lang w:val="es-MX"/>
        </w:rPr>
        <w:t>que esta nos permite conocer cómo cambia el valor del dinero en el tiempo, y cómo estamos perdiendo o ganando poder adquisitivo, igualmente la tasa de interés no reflejará</w:t>
      </w:r>
      <w:r w:rsidR="001C64E9">
        <w:rPr>
          <w:rFonts w:asciiTheme="majorHAnsi" w:eastAsia="Times New Roman" w:hAnsiTheme="majorHAnsi" w:cstheme="majorHAnsi"/>
          <w:lang w:val="es-MX"/>
        </w:rPr>
        <w:t xml:space="preserve"> que tan caro o barato está el dinero. Estas dos variables interactúan y dan señales claras de lo que puede suceder con un capital o inversión. Por ejemplo, si pensamos en una economía con una alta inflación, también significará que habrá altas tasas de interés, por lo cual, si por ejemplo traemos valores del futuro al presente, mayor será el proceso de descuento. </w:t>
      </w:r>
    </w:p>
    <w:p w:rsidR="009707AC" w:rsidRDefault="009707AC" w:rsidP="00F24FB6">
      <w:pPr>
        <w:jc w:val="both"/>
        <w:rPr>
          <w:rFonts w:asciiTheme="majorHAnsi" w:eastAsia="Times New Roman" w:hAnsiTheme="majorHAnsi" w:cstheme="majorHAnsi"/>
          <w:lang w:val="es-MX"/>
        </w:rPr>
      </w:pPr>
    </w:p>
    <w:p w:rsidR="009707AC" w:rsidRDefault="009707AC" w:rsidP="00F24FB6">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Las fórmulas fundamentales para poder hacer dichos procesos son: </w:t>
      </w:r>
    </w:p>
    <w:p w:rsidR="009707AC" w:rsidRDefault="009707AC" w:rsidP="00F24FB6">
      <w:pPr>
        <w:jc w:val="both"/>
        <w:rPr>
          <w:rFonts w:asciiTheme="majorHAnsi" w:eastAsia="Times New Roman" w:hAnsiTheme="majorHAnsi" w:cstheme="majorHAnsi"/>
          <w:lang w:val="es-MX"/>
        </w:rPr>
      </w:pPr>
    </w:p>
    <w:p w:rsidR="009707AC" w:rsidRPr="009707AC" w:rsidRDefault="009707AC" w:rsidP="00F24FB6">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Para determinar valor futuro           </w:t>
      </w:r>
      <m:oMath>
        <m:r>
          <w:rPr>
            <w:rFonts w:ascii="Cambria Math" w:eastAsia="Times New Roman" w:hAnsi="Cambria Math" w:cstheme="majorHAnsi"/>
            <w:lang w:val="es-MX"/>
          </w:rPr>
          <m:t>VF=VP(1+i</m:t>
        </m:r>
        <m:sSup>
          <m:sSupPr>
            <m:ctrlPr>
              <w:rPr>
                <w:rFonts w:ascii="Cambria Math" w:eastAsia="Times New Roman" w:hAnsi="Cambria Math" w:cstheme="majorHAnsi"/>
                <w:i/>
                <w:lang w:val="es-MX"/>
              </w:rPr>
            </m:ctrlPr>
          </m:sSupPr>
          <m:e>
            <m:r>
              <w:rPr>
                <w:rFonts w:ascii="Cambria Math" w:eastAsia="Times New Roman" w:hAnsi="Cambria Math" w:cstheme="majorHAnsi"/>
                <w:lang w:val="es-MX"/>
              </w:rPr>
              <m:t>)</m:t>
            </m:r>
          </m:e>
          <m:sup>
            <m:r>
              <w:rPr>
                <w:rFonts w:ascii="Cambria Math" w:eastAsia="Times New Roman" w:hAnsi="Cambria Math" w:cstheme="majorHAnsi"/>
                <w:lang w:val="es-MX"/>
              </w:rPr>
              <m:t>n</m:t>
            </m:r>
          </m:sup>
        </m:sSup>
      </m:oMath>
    </w:p>
    <w:p w:rsidR="009707AC" w:rsidRDefault="009707AC" w:rsidP="00F24FB6">
      <w:pPr>
        <w:jc w:val="both"/>
        <w:rPr>
          <w:rFonts w:asciiTheme="majorHAnsi" w:eastAsia="Times New Roman" w:hAnsiTheme="majorHAnsi" w:cstheme="majorHAnsi"/>
          <w:lang w:val="es-MX"/>
        </w:rPr>
      </w:pPr>
    </w:p>
    <w:p w:rsidR="009707AC" w:rsidRDefault="009707AC" w:rsidP="00F24FB6">
      <w:pPr>
        <w:jc w:val="both"/>
        <w:rPr>
          <w:rFonts w:asciiTheme="majorHAnsi" w:eastAsia="Times New Roman" w:hAnsiTheme="majorHAnsi" w:cstheme="majorHAnsi"/>
          <w:lang w:val="es-MX"/>
        </w:rPr>
      </w:pPr>
    </w:p>
    <w:p w:rsidR="006A3223" w:rsidRPr="00C866E5" w:rsidRDefault="009707AC" w:rsidP="00F24FB6">
      <w:pPr>
        <w:jc w:val="both"/>
        <w:rPr>
          <w:rFonts w:asciiTheme="majorHAnsi" w:eastAsia="Times New Roman" w:hAnsiTheme="majorHAnsi" w:cstheme="majorHAnsi"/>
          <w:sz w:val="32"/>
          <w:lang w:val="es-MX"/>
        </w:rPr>
      </w:pPr>
      <w:r>
        <w:rPr>
          <w:rFonts w:asciiTheme="majorHAnsi" w:eastAsia="Times New Roman" w:hAnsiTheme="majorHAnsi" w:cstheme="majorHAnsi"/>
          <w:lang w:val="es-MX"/>
        </w:rPr>
        <w:t xml:space="preserve">Para determinar valor presente   </w:t>
      </w:r>
      <m:oMath>
        <m:r>
          <w:rPr>
            <w:rFonts w:ascii="Cambria Math" w:eastAsia="Times New Roman" w:hAnsi="Cambria Math" w:cstheme="majorHAnsi"/>
            <w:sz w:val="32"/>
            <w:lang w:val="es-MX"/>
          </w:rPr>
          <m:t xml:space="preserve">     VP=</m:t>
        </m:r>
        <m:f>
          <m:fPr>
            <m:ctrlPr>
              <w:rPr>
                <w:rFonts w:ascii="Cambria Math" w:eastAsia="Times New Roman" w:hAnsi="Cambria Math" w:cstheme="majorHAnsi"/>
                <w:i/>
                <w:sz w:val="32"/>
                <w:lang w:val="es-MX"/>
              </w:rPr>
            </m:ctrlPr>
          </m:fPr>
          <m:num>
            <m:r>
              <w:rPr>
                <w:rFonts w:ascii="Cambria Math" w:eastAsia="Times New Roman" w:hAnsi="Cambria Math" w:cstheme="majorHAnsi"/>
                <w:sz w:val="32"/>
                <w:lang w:val="es-MX"/>
              </w:rPr>
              <m:t>VF</m:t>
            </m:r>
          </m:num>
          <m:den>
            <m:sSup>
              <m:sSupPr>
                <m:ctrlPr>
                  <w:rPr>
                    <w:rFonts w:ascii="Cambria Math" w:eastAsia="Times New Roman" w:hAnsi="Cambria Math" w:cstheme="majorHAnsi"/>
                    <w:i/>
                    <w:sz w:val="32"/>
                    <w:lang w:val="es-MX"/>
                  </w:rPr>
                </m:ctrlPr>
              </m:sSupPr>
              <m:e>
                <m:r>
                  <w:rPr>
                    <w:rFonts w:ascii="Cambria Math" w:eastAsia="Times New Roman" w:hAnsi="Cambria Math" w:cstheme="majorHAnsi"/>
                    <w:sz w:val="32"/>
                    <w:lang w:val="es-MX"/>
                  </w:rPr>
                  <m:t>(1+i)</m:t>
                </m:r>
              </m:e>
              <m:sup>
                <m:r>
                  <w:rPr>
                    <w:rFonts w:ascii="Cambria Math" w:eastAsia="Times New Roman" w:hAnsi="Cambria Math" w:cstheme="majorHAnsi"/>
                    <w:sz w:val="32"/>
                    <w:lang w:val="es-MX"/>
                  </w:rPr>
                  <m:t>n</m:t>
                </m:r>
              </m:sup>
            </m:sSup>
          </m:den>
        </m:f>
      </m:oMath>
    </w:p>
    <w:p w:rsidR="006A3223" w:rsidRDefault="006A3223" w:rsidP="00F24FB6">
      <w:pPr>
        <w:jc w:val="both"/>
        <w:rPr>
          <w:rFonts w:asciiTheme="majorHAnsi" w:eastAsia="Times New Roman" w:hAnsiTheme="majorHAnsi" w:cstheme="majorHAnsi"/>
          <w:b/>
          <w:lang w:val="es-MX"/>
        </w:rPr>
      </w:pPr>
    </w:p>
    <w:p w:rsidR="007F40E4" w:rsidRPr="007F40E4" w:rsidRDefault="007F40E4" w:rsidP="00F24FB6">
      <w:pPr>
        <w:jc w:val="both"/>
        <w:rPr>
          <w:rFonts w:asciiTheme="majorHAnsi" w:eastAsia="Times New Roman" w:hAnsiTheme="majorHAnsi" w:cstheme="majorHAnsi"/>
          <w:b/>
          <w:lang w:val="es-MX"/>
        </w:rPr>
      </w:pPr>
      <w:r w:rsidRPr="007F40E4">
        <w:rPr>
          <w:rFonts w:asciiTheme="majorHAnsi" w:eastAsia="Times New Roman" w:hAnsiTheme="majorHAnsi" w:cstheme="majorHAnsi"/>
          <w:b/>
          <w:lang w:val="es-MX"/>
        </w:rPr>
        <w:t>Anualidades Básicas (Cuotas Fijas)</w:t>
      </w:r>
    </w:p>
    <w:p w:rsidR="007F40E4" w:rsidRDefault="007F40E4" w:rsidP="00F24FB6">
      <w:pPr>
        <w:jc w:val="both"/>
        <w:rPr>
          <w:rFonts w:asciiTheme="majorHAnsi" w:eastAsia="Times New Roman" w:hAnsiTheme="majorHAnsi" w:cstheme="majorHAnsi"/>
          <w:lang w:val="es-MX"/>
        </w:rPr>
      </w:pPr>
    </w:p>
    <w:p w:rsidR="00F24FB6" w:rsidRDefault="00F24FB6" w:rsidP="00F24FB6">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Anualidad: es una sucesión de pagos generalmente iguales que se realizan a intervalos de tiempo iguales y con interés compuesto. </w:t>
      </w:r>
    </w:p>
    <w:p w:rsidR="00F24FB6" w:rsidRDefault="00F24FB6" w:rsidP="00F24FB6">
      <w:pPr>
        <w:jc w:val="both"/>
        <w:rPr>
          <w:rFonts w:asciiTheme="majorHAnsi" w:eastAsia="Times New Roman" w:hAnsiTheme="majorHAnsi" w:cstheme="majorHAnsi"/>
          <w:lang w:val="es-MX"/>
        </w:rPr>
      </w:pPr>
    </w:p>
    <w:p w:rsidR="00F24FB6" w:rsidRDefault="00F24FB6" w:rsidP="00F24FB6">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Conceptos importantes: </w:t>
      </w:r>
    </w:p>
    <w:p w:rsidR="00F24FB6" w:rsidRDefault="00F24FB6" w:rsidP="00F24FB6">
      <w:pPr>
        <w:jc w:val="both"/>
        <w:rPr>
          <w:rFonts w:asciiTheme="majorHAnsi" w:eastAsia="Times New Roman" w:hAnsiTheme="majorHAnsi" w:cstheme="majorHAnsi"/>
          <w:lang w:val="es-MX"/>
        </w:rPr>
      </w:pPr>
    </w:p>
    <w:p w:rsidR="00F24FB6" w:rsidRDefault="00F24FB6" w:rsidP="00F24FB6">
      <w:pPr>
        <w:jc w:val="both"/>
        <w:rPr>
          <w:rFonts w:asciiTheme="majorHAnsi" w:eastAsia="Times New Roman" w:hAnsiTheme="majorHAnsi" w:cstheme="majorHAnsi"/>
          <w:lang w:val="es-MX"/>
        </w:rPr>
      </w:pPr>
      <w:r w:rsidRPr="00F24FB6">
        <w:rPr>
          <w:rFonts w:asciiTheme="majorHAnsi" w:eastAsia="Times New Roman" w:hAnsiTheme="majorHAnsi" w:cstheme="majorHAnsi"/>
          <w:b/>
          <w:lang w:val="es-MX"/>
        </w:rPr>
        <w:t>Renta</w:t>
      </w:r>
      <w:r>
        <w:rPr>
          <w:rFonts w:asciiTheme="majorHAnsi" w:eastAsia="Times New Roman" w:hAnsiTheme="majorHAnsi" w:cstheme="majorHAnsi"/>
          <w:lang w:val="es-MX"/>
        </w:rPr>
        <w:t xml:space="preserve">: es el pago periódico y se expresa como R. </w:t>
      </w:r>
    </w:p>
    <w:p w:rsidR="00F24FB6" w:rsidRDefault="00F24FB6" w:rsidP="00F24FB6">
      <w:pPr>
        <w:jc w:val="both"/>
        <w:rPr>
          <w:rFonts w:asciiTheme="majorHAnsi" w:eastAsia="Times New Roman" w:hAnsiTheme="majorHAnsi" w:cstheme="majorHAnsi"/>
          <w:lang w:val="es-MX"/>
        </w:rPr>
      </w:pPr>
      <w:r w:rsidRPr="00F24FB6">
        <w:rPr>
          <w:rFonts w:asciiTheme="majorHAnsi" w:eastAsia="Times New Roman" w:hAnsiTheme="majorHAnsi" w:cstheme="majorHAnsi"/>
          <w:b/>
          <w:lang w:val="es-MX"/>
        </w:rPr>
        <w:t>Intervalo de pagos</w:t>
      </w:r>
      <w:r>
        <w:rPr>
          <w:rFonts w:asciiTheme="majorHAnsi" w:eastAsia="Times New Roman" w:hAnsiTheme="majorHAnsi" w:cstheme="majorHAnsi"/>
          <w:lang w:val="es-MX"/>
        </w:rPr>
        <w:t xml:space="preserve">: es el tiempo que hay entre dos pagos sucesivos </w:t>
      </w:r>
    </w:p>
    <w:p w:rsidR="00F24FB6" w:rsidRDefault="00F24FB6" w:rsidP="00F24FB6">
      <w:pPr>
        <w:jc w:val="both"/>
        <w:rPr>
          <w:rFonts w:asciiTheme="majorHAnsi" w:eastAsia="Times New Roman" w:hAnsiTheme="majorHAnsi" w:cstheme="majorHAnsi"/>
          <w:lang w:val="es-MX"/>
        </w:rPr>
      </w:pPr>
      <w:r w:rsidRPr="00F24FB6">
        <w:rPr>
          <w:rFonts w:asciiTheme="majorHAnsi" w:eastAsia="Times New Roman" w:hAnsiTheme="majorHAnsi" w:cstheme="majorHAnsi"/>
          <w:b/>
          <w:lang w:val="es-MX"/>
        </w:rPr>
        <w:t>Plazo anualidad</w:t>
      </w:r>
      <w:r>
        <w:rPr>
          <w:rFonts w:asciiTheme="majorHAnsi" w:eastAsia="Times New Roman" w:hAnsiTheme="majorHAnsi" w:cstheme="majorHAnsi"/>
          <w:lang w:val="es-MX"/>
        </w:rPr>
        <w:t xml:space="preserve">: es el tiempo entre las fechas inicial del primer periodo y el terminal del último. </w:t>
      </w:r>
    </w:p>
    <w:p w:rsidR="00F24FB6" w:rsidRDefault="00F24FB6" w:rsidP="007F40E4">
      <w:pPr>
        <w:jc w:val="both"/>
        <w:rPr>
          <w:rFonts w:asciiTheme="majorHAnsi" w:eastAsia="Times New Roman" w:hAnsiTheme="majorHAnsi" w:cstheme="majorHAnsi"/>
          <w:lang w:val="es-MX"/>
        </w:rPr>
      </w:pPr>
    </w:p>
    <w:p w:rsidR="00F24FB6" w:rsidRPr="00F24FB6" w:rsidRDefault="00F24FB6" w:rsidP="007F40E4">
      <w:pPr>
        <w:jc w:val="both"/>
        <w:rPr>
          <w:rFonts w:asciiTheme="majorHAnsi" w:eastAsia="Times New Roman" w:hAnsiTheme="majorHAnsi" w:cstheme="majorHAnsi"/>
          <w:b/>
          <w:lang w:val="es-MX"/>
        </w:rPr>
      </w:pPr>
      <w:r w:rsidRPr="00F24FB6">
        <w:rPr>
          <w:rFonts w:asciiTheme="majorHAnsi" w:eastAsia="Times New Roman" w:hAnsiTheme="majorHAnsi" w:cstheme="majorHAnsi"/>
          <w:b/>
          <w:lang w:val="es-MX"/>
        </w:rPr>
        <w:t>Clasificación de las anualidades</w:t>
      </w:r>
    </w:p>
    <w:p w:rsidR="00F24FB6" w:rsidRDefault="00F24FB6" w:rsidP="007F40E4">
      <w:pPr>
        <w:jc w:val="both"/>
        <w:rPr>
          <w:rFonts w:asciiTheme="majorHAnsi" w:eastAsia="Times New Roman" w:hAnsiTheme="majorHAnsi" w:cstheme="majorHAnsi"/>
          <w:lang w:val="es-MX"/>
        </w:rPr>
      </w:pPr>
    </w:p>
    <w:p w:rsidR="00F24FB6" w:rsidRDefault="00F24FB6" w:rsidP="007F40E4">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Según las fechas inicial y terminal del plazo </w:t>
      </w:r>
    </w:p>
    <w:p w:rsidR="00F24FB6" w:rsidRDefault="00F24FB6" w:rsidP="00F24FB6">
      <w:pPr>
        <w:pStyle w:val="Prrafodelista"/>
        <w:numPr>
          <w:ilvl w:val="0"/>
          <w:numId w:val="5"/>
        </w:numPr>
        <w:jc w:val="both"/>
        <w:rPr>
          <w:rFonts w:asciiTheme="majorHAnsi" w:eastAsia="Times New Roman" w:hAnsiTheme="majorHAnsi" w:cstheme="majorHAnsi"/>
          <w:lang w:val="es-MX"/>
        </w:rPr>
      </w:pPr>
      <w:r>
        <w:rPr>
          <w:rFonts w:asciiTheme="majorHAnsi" w:eastAsia="Times New Roman" w:hAnsiTheme="majorHAnsi" w:cstheme="majorHAnsi"/>
          <w:lang w:val="es-MX"/>
        </w:rPr>
        <w:t>Anualidad cierta</w:t>
      </w:r>
    </w:p>
    <w:p w:rsidR="00F24FB6" w:rsidRDefault="00F24FB6" w:rsidP="00F24FB6">
      <w:pPr>
        <w:jc w:val="both"/>
        <w:rPr>
          <w:rFonts w:asciiTheme="majorHAnsi" w:eastAsia="Times New Roman" w:hAnsiTheme="majorHAnsi" w:cstheme="majorHAnsi"/>
          <w:lang w:val="es-MX"/>
        </w:rPr>
      </w:pPr>
    </w:p>
    <w:p w:rsidR="00F24FB6" w:rsidRDefault="00F24FB6" w:rsidP="00F24FB6">
      <w:pPr>
        <w:pStyle w:val="Prrafodelista"/>
        <w:numPr>
          <w:ilvl w:val="0"/>
          <w:numId w:val="5"/>
        </w:num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Anualidad eventual o contingente </w:t>
      </w:r>
    </w:p>
    <w:p w:rsidR="00F24FB6" w:rsidRDefault="00F24FB6" w:rsidP="00F24FB6">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Según el momento en que se realicen los pagos </w:t>
      </w:r>
    </w:p>
    <w:p w:rsidR="00F24FB6" w:rsidRDefault="00F24FB6" w:rsidP="00F24FB6">
      <w:pPr>
        <w:pStyle w:val="Prrafodelista"/>
        <w:numPr>
          <w:ilvl w:val="0"/>
          <w:numId w:val="5"/>
        </w:num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Anualidad anticipada </w:t>
      </w:r>
    </w:p>
    <w:p w:rsidR="00F24FB6" w:rsidRDefault="00F24FB6" w:rsidP="00F24FB6">
      <w:pPr>
        <w:pStyle w:val="Prrafodelista"/>
        <w:numPr>
          <w:ilvl w:val="0"/>
          <w:numId w:val="5"/>
        </w:num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Anualidad ordinaria o vencida </w:t>
      </w:r>
    </w:p>
    <w:p w:rsidR="00F24FB6" w:rsidRDefault="00F24FB6" w:rsidP="00F24FB6">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Según el momento en que se paga o abona la primera renta o cuota </w:t>
      </w:r>
    </w:p>
    <w:p w:rsidR="00F24FB6" w:rsidRDefault="00F24FB6" w:rsidP="00F24FB6">
      <w:pPr>
        <w:pStyle w:val="Prrafodelista"/>
        <w:numPr>
          <w:ilvl w:val="0"/>
          <w:numId w:val="5"/>
        </w:numPr>
        <w:jc w:val="both"/>
        <w:rPr>
          <w:rFonts w:asciiTheme="majorHAnsi" w:eastAsia="Times New Roman" w:hAnsiTheme="majorHAnsi" w:cstheme="majorHAnsi"/>
          <w:lang w:val="es-MX"/>
        </w:rPr>
      </w:pPr>
      <w:r>
        <w:rPr>
          <w:rFonts w:asciiTheme="majorHAnsi" w:eastAsia="Times New Roman" w:hAnsiTheme="majorHAnsi" w:cstheme="majorHAnsi"/>
          <w:lang w:val="es-MX"/>
        </w:rPr>
        <w:t>Anualidad inmediata</w:t>
      </w:r>
    </w:p>
    <w:p w:rsidR="00F24FB6" w:rsidRDefault="00F24FB6" w:rsidP="00F24FB6">
      <w:pPr>
        <w:pStyle w:val="Prrafodelista"/>
        <w:numPr>
          <w:ilvl w:val="0"/>
          <w:numId w:val="5"/>
        </w:numPr>
        <w:jc w:val="both"/>
        <w:rPr>
          <w:rFonts w:asciiTheme="majorHAnsi" w:eastAsia="Times New Roman" w:hAnsiTheme="majorHAnsi" w:cstheme="majorHAnsi"/>
          <w:lang w:val="es-MX"/>
        </w:rPr>
      </w:pPr>
      <w:r>
        <w:rPr>
          <w:rFonts w:asciiTheme="majorHAnsi" w:eastAsia="Times New Roman" w:hAnsiTheme="majorHAnsi" w:cstheme="majorHAnsi"/>
          <w:lang w:val="es-MX"/>
        </w:rPr>
        <w:t>Anualidad diferida</w:t>
      </w:r>
    </w:p>
    <w:p w:rsidR="00F24FB6" w:rsidRDefault="00F24FB6" w:rsidP="00F24FB6">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Según los intervalos de pago </w:t>
      </w:r>
    </w:p>
    <w:p w:rsidR="006243B2" w:rsidRDefault="006243B2" w:rsidP="00F24FB6">
      <w:pPr>
        <w:jc w:val="both"/>
        <w:rPr>
          <w:rFonts w:asciiTheme="majorHAnsi" w:eastAsia="Times New Roman" w:hAnsiTheme="majorHAnsi" w:cstheme="majorHAnsi"/>
          <w:lang w:val="es-MX"/>
        </w:rPr>
      </w:pPr>
    </w:p>
    <w:p w:rsidR="006243B2" w:rsidRDefault="006243B2" w:rsidP="00F24FB6">
      <w:pPr>
        <w:jc w:val="both"/>
        <w:rPr>
          <w:rFonts w:asciiTheme="majorHAnsi" w:eastAsia="Times New Roman" w:hAnsiTheme="majorHAnsi" w:cstheme="majorHAnsi"/>
          <w:lang w:val="es-MX"/>
        </w:rPr>
      </w:pPr>
    </w:p>
    <w:p w:rsidR="00F24FB6" w:rsidRDefault="00F24FB6" w:rsidP="00F24FB6">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       - Anualidad simple</w:t>
      </w:r>
    </w:p>
    <w:p w:rsidR="00F24FB6" w:rsidRDefault="00F24FB6" w:rsidP="00F24FB6">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       -  anualidad general </w:t>
      </w:r>
    </w:p>
    <w:p w:rsidR="00F24FB6" w:rsidRDefault="00F24FB6" w:rsidP="00F24FB6">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Perpetuidad o anualidad perpetua </w:t>
      </w:r>
    </w:p>
    <w:p w:rsidR="00F24FB6" w:rsidRDefault="00F24FB6" w:rsidP="00F24FB6">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Rentas vitalicias </w:t>
      </w:r>
    </w:p>
    <w:p w:rsidR="00F24FB6" w:rsidRDefault="00F24FB6" w:rsidP="00F24FB6">
      <w:pPr>
        <w:jc w:val="both"/>
        <w:rPr>
          <w:rFonts w:asciiTheme="majorHAnsi" w:eastAsia="Times New Roman" w:hAnsiTheme="majorHAnsi" w:cstheme="majorHAnsi"/>
          <w:lang w:val="es-MX"/>
        </w:rPr>
      </w:pPr>
    </w:p>
    <w:p w:rsidR="00F24FB6" w:rsidRDefault="00DF4BDF" w:rsidP="00F24FB6">
      <w:pPr>
        <w:jc w:val="both"/>
        <w:rPr>
          <w:rFonts w:asciiTheme="majorHAnsi" w:eastAsia="Times New Roman" w:hAnsiTheme="majorHAnsi" w:cstheme="majorHAnsi"/>
          <w:lang w:val="es-MX"/>
        </w:rPr>
      </w:pPr>
      <w:r>
        <w:rPr>
          <w:rFonts w:asciiTheme="majorHAnsi" w:eastAsia="Times New Roman" w:hAnsiTheme="majorHAnsi" w:cstheme="majorHAnsi"/>
          <w:lang w:val="es-MX"/>
        </w:rPr>
        <w:t xml:space="preserve">Analizaremos los dos tipos de anualidades más comunes con los siguientes gráficos. </w:t>
      </w:r>
    </w:p>
    <w:p w:rsidR="00DF4BDF" w:rsidRDefault="00DF4BDF" w:rsidP="00F24FB6">
      <w:pPr>
        <w:jc w:val="both"/>
        <w:rPr>
          <w:rFonts w:asciiTheme="majorHAnsi" w:eastAsia="Times New Roman" w:hAnsiTheme="majorHAnsi" w:cstheme="majorHAnsi"/>
          <w:lang w:val="es-MX"/>
        </w:rPr>
      </w:pPr>
    </w:p>
    <w:p w:rsidR="00DF4BDF" w:rsidRDefault="00EC420B" w:rsidP="00F24FB6">
      <w:pPr>
        <w:jc w:val="both"/>
        <w:rPr>
          <w:rFonts w:asciiTheme="majorHAnsi" w:eastAsia="Times New Roman" w:hAnsiTheme="majorHAnsi" w:cstheme="majorHAnsi"/>
          <w:lang w:val="es-MX"/>
        </w:rPr>
      </w:pPr>
      <w:r>
        <w:rPr>
          <w:noProof/>
        </w:rPr>
        <w:pict>
          <v:shape id="_x0000_s1026" type="#_x0000_t75" style="position:absolute;left:0;text-align:left;margin-left:226.95pt;margin-top:12.25pt;width:242.25pt;height:101.25pt;z-index:251667456;mso-position-horizontal-relative:text;mso-position-vertical-relative:text;mso-width-relative:page;mso-height-relative:page">
            <v:imagedata r:id="rId11" o:title="WhatsApp Image 2026-05-07 at 2" cropbottom="3666f"/>
          </v:shape>
        </w:pict>
      </w:r>
      <w:r w:rsidR="00DF4BDF">
        <w:rPr>
          <w:noProof/>
          <w:lang w:val="en-US"/>
        </w:rPr>
        <w:drawing>
          <wp:anchor distT="0" distB="0" distL="114300" distR="114300" simplePos="0" relativeHeight="251665408" behindDoc="0" locked="0" layoutInCell="1" allowOverlap="1" wp14:anchorId="7BD60332" wp14:editId="5C45A15A">
            <wp:simplePos x="0" y="0"/>
            <wp:positionH relativeFrom="margin">
              <wp:posOffset>-133350</wp:posOffset>
            </wp:positionH>
            <wp:positionV relativeFrom="paragraph">
              <wp:posOffset>214630</wp:posOffset>
            </wp:positionV>
            <wp:extent cx="2786380" cy="1187510"/>
            <wp:effectExtent l="0" t="0" r="0" b="0"/>
            <wp:wrapNone/>
            <wp:docPr id="12" name="Imagen 12" descr="C:\Users\VOSTRO\AppData\Local\Microsoft\Windows\INetCache\Content.Word\WhatsApp Image 2026-05-07 at 2.46.35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OSTRO\AppData\Local\Microsoft\Windows\INetCache\Content.Word\WhatsApp Image 2026-05-07 at 2.46.35 AM.JPEG"/>
                    <pic:cNvPicPr>
                      <a:picLocks noChangeAspect="1" noChangeArrowheads="1"/>
                    </pic:cNvPicPr>
                  </pic:nvPicPr>
                  <pic:blipFill>
                    <a:blip r:embed="rId12">
                      <a:extLst>
                        <a:ext uri="{28A0092B-C50C-407E-A947-70E740481C1C}">
                          <a14:useLocalDpi xmlns:a14="http://schemas.microsoft.com/office/drawing/2010/main" val="0"/>
                        </a:ext>
                      </a:extLst>
                    </a:blip>
                    <a:srcRect r="23618"/>
                    <a:stretch>
                      <a:fillRect/>
                    </a:stretch>
                  </pic:blipFill>
                  <pic:spPr bwMode="auto">
                    <a:xfrm>
                      <a:off x="0" y="0"/>
                      <a:ext cx="2786380" cy="11875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F4BDF" w:rsidRDefault="00DF4BDF" w:rsidP="00F24FB6">
      <w:pPr>
        <w:jc w:val="both"/>
        <w:rPr>
          <w:rFonts w:asciiTheme="majorHAnsi" w:eastAsia="Times New Roman" w:hAnsiTheme="majorHAnsi" w:cstheme="majorHAnsi"/>
          <w:lang w:val="es-MX"/>
        </w:rPr>
      </w:pPr>
    </w:p>
    <w:p w:rsidR="00DF4BDF" w:rsidRDefault="00DF4BDF" w:rsidP="00F24FB6">
      <w:pPr>
        <w:jc w:val="both"/>
        <w:rPr>
          <w:rFonts w:asciiTheme="majorHAnsi" w:eastAsia="Times New Roman" w:hAnsiTheme="majorHAnsi" w:cstheme="majorHAnsi"/>
          <w:lang w:val="es-MX"/>
        </w:rPr>
      </w:pPr>
    </w:p>
    <w:p w:rsidR="00DF4BDF" w:rsidRDefault="00DF4BDF" w:rsidP="00F24FB6">
      <w:pPr>
        <w:jc w:val="both"/>
        <w:rPr>
          <w:rFonts w:asciiTheme="majorHAnsi" w:eastAsia="Times New Roman" w:hAnsiTheme="majorHAnsi" w:cstheme="majorHAnsi"/>
          <w:lang w:val="es-MX"/>
        </w:rPr>
      </w:pPr>
    </w:p>
    <w:p w:rsidR="00DF4BDF" w:rsidRDefault="00DF4BDF" w:rsidP="00F24FB6">
      <w:pPr>
        <w:jc w:val="both"/>
        <w:rPr>
          <w:rFonts w:asciiTheme="majorHAnsi" w:eastAsia="Times New Roman" w:hAnsiTheme="majorHAnsi" w:cstheme="majorHAnsi"/>
          <w:lang w:val="es-MX"/>
        </w:rPr>
      </w:pPr>
    </w:p>
    <w:p w:rsidR="00DF4BDF" w:rsidRDefault="00DF4BDF" w:rsidP="00F24FB6">
      <w:pPr>
        <w:jc w:val="both"/>
        <w:rPr>
          <w:rFonts w:asciiTheme="majorHAnsi" w:eastAsia="Times New Roman" w:hAnsiTheme="majorHAnsi" w:cstheme="majorHAnsi"/>
          <w:lang w:val="es-MX"/>
        </w:rPr>
      </w:pPr>
    </w:p>
    <w:p w:rsidR="00DF4BDF" w:rsidRDefault="00DF4BDF" w:rsidP="00F24FB6">
      <w:pPr>
        <w:jc w:val="both"/>
        <w:rPr>
          <w:rFonts w:asciiTheme="majorHAnsi" w:eastAsia="Times New Roman" w:hAnsiTheme="majorHAnsi" w:cstheme="majorHAnsi"/>
          <w:lang w:val="es-MX"/>
        </w:rPr>
      </w:pPr>
    </w:p>
    <w:p w:rsidR="00DF4BDF" w:rsidRDefault="00DF4BDF" w:rsidP="00F24FB6">
      <w:pPr>
        <w:jc w:val="both"/>
        <w:rPr>
          <w:rFonts w:asciiTheme="majorHAnsi" w:eastAsia="Times New Roman" w:hAnsiTheme="majorHAnsi" w:cstheme="majorHAnsi"/>
          <w:lang w:val="es-MX"/>
        </w:rPr>
      </w:pPr>
    </w:p>
    <w:p w:rsidR="00170368" w:rsidRPr="00DC7B41" w:rsidRDefault="00170368" w:rsidP="00170368">
      <w:pPr>
        <w:jc w:val="both"/>
        <w:rPr>
          <w:rFonts w:asciiTheme="majorHAnsi" w:eastAsia="Times New Roman" w:hAnsiTheme="majorHAnsi" w:cstheme="majorHAnsi"/>
          <w:bCs/>
          <w:lang w:val="es-MX"/>
        </w:rPr>
      </w:pPr>
      <w:r w:rsidRPr="00DC7B41">
        <w:rPr>
          <w:rFonts w:asciiTheme="majorHAnsi" w:eastAsia="Times New Roman" w:hAnsiTheme="majorHAnsi" w:cstheme="majorHAnsi"/>
          <w:bCs/>
          <w:lang w:val="es-MX"/>
        </w:rPr>
        <w:t xml:space="preserve">Fuente: </w:t>
      </w:r>
      <w:r>
        <w:rPr>
          <w:rFonts w:asciiTheme="majorHAnsi" w:eastAsia="Times New Roman" w:hAnsiTheme="majorHAnsi" w:cstheme="majorHAnsi"/>
          <w:bCs/>
          <w:lang w:val="es-MX"/>
        </w:rPr>
        <w:t xml:space="preserve">Villalobos (2009). </w:t>
      </w:r>
    </w:p>
    <w:p w:rsidR="00DF4BDF" w:rsidRDefault="00DF4BDF" w:rsidP="00F24FB6">
      <w:pPr>
        <w:jc w:val="both"/>
        <w:rPr>
          <w:rFonts w:asciiTheme="majorHAnsi" w:eastAsia="Times New Roman" w:hAnsiTheme="majorHAnsi" w:cstheme="majorHAnsi"/>
          <w:lang w:val="es-MX"/>
        </w:rPr>
      </w:pPr>
    </w:p>
    <w:p w:rsidR="00F24FB6" w:rsidRDefault="00DF4BDF" w:rsidP="00F24FB6">
      <w:pPr>
        <w:jc w:val="both"/>
        <w:rPr>
          <w:rFonts w:asciiTheme="majorHAnsi" w:eastAsia="Times New Roman" w:hAnsiTheme="majorHAnsi" w:cstheme="majorHAnsi"/>
          <w:lang w:val="es-MX"/>
        </w:rPr>
      </w:pPr>
      <w:r>
        <w:rPr>
          <w:rFonts w:asciiTheme="majorHAnsi" w:eastAsia="Times New Roman" w:hAnsiTheme="majorHAnsi" w:cstheme="majorHAnsi"/>
          <w:noProof/>
          <w:lang w:val="en-US"/>
        </w:rPr>
        <mc:AlternateContent>
          <mc:Choice Requires="wps">
            <w:drawing>
              <wp:anchor distT="0" distB="0" distL="114300" distR="114300" simplePos="0" relativeHeight="251670528" behindDoc="0" locked="0" layoutInCell="1" allowOverlap="1" wp14:anchorId="4FDFD383" wp14:editId="58C233BC">
                <wp:simplePos x="0" y="0"/>
                <wp:positionH relativeFrom="column">
                  <wp:posOffset>3415665</wp:posOffset>
                </wp:positionH>
                <wp:positionV relativeFrom="paragraph">
                  <wp:posOffset>31115</wp:posOffset>
                </wp:positionV>
                <wp:extent cx="1905000" cy="342900"/>
                <wp:effectExtent l="0" t="0" r="19050" b="19050"/>
                <wp:wrapNone/>
                <wp:docPr id="14" name="Cuadro de texto 14"/>
                <wp:cNvGraphicFramePr/>
                <a:graphic xmlns:a="http://schemas.openxmlformats.org/drawingml/2006/main">
                  <a:graphicData uri="http://schemas.microsoft.com/office/word/2010/wordprocessingShape">
                    <wps:wsp>
                      <wps:cNvSpPr txBox="1"/>
                      <wps:spPr>
                        <a:xfrm>
                          <a:off x="0" y="0"/>
                          <a:ext cx="1905000" cy="342900"/>
                        </a:xfrm>
                        <a:prstGeom prst="rect">
                          <a:avLst/>
                        </a:prstGeom>
                        <a:ln/>
                      </wps:spPr>
                      <wps:style>
                        <a:lnRef idx="2">
                          <a:schemeClr val="accent2"/>
                        </a:lnRef>
                        <a:fillRef idx="1">
                          <a:schemeClr val="lt1"/>
                        </a:fillRef>
                        <a:effectRef idx="0">
                          <a:schemeClr val="accent2"/>
                        </a:effectRef>
                        <a:fontRef idx="minor">
                          <a:schemeClr val="dk1"/>
                        </a:fontRef>
                      </wps:style>
                      <wps:txbx>
                        <w:txbxContent>
                          <w:p w:rsidR="000843C8" w:rsidRDefault="000843C8" w:rsidP="00DF4BDF">
                            <w:pPr>
                              <w:jc w:val="center"/>
                            </w:pPr>
                            <w:r>
                              <w:t>Anualidad vencida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FDFD383" id="Cuadro de texto 14" o:spid="_x0000_s1031" type="#_x0000_t202" style="position:absolute;left:0;text-align:left;margin-left:268.95pt;margin-top:2.45pt;width:150pt;height:27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" fillcolor="white [3201]" strokecolor="#c0504d [3205]" strokeweight="2pt">
                <v:textbox>
                  <w:txbxContent>
                    <w:p w:rsidR="000843C8" w:rsidRDefault="000843C8" w:rsidP="00DF4BDF">
                      <w:pPr>
                        <w:jc w:val="center"/>
                      </w:pPr>
                      <w:r>
                        <w:t>Anualidad vencida</w:t>
                      </w:r>
                    </w:p>
                  </w:txbxContent>
                </v:textbox>
              </v:shape>
            </w:pict>
          </mc:Fallback>
        </mc:AlternateContent>
      </w:r>
      <w:r>
        <w:rPr>
          <w:rFonts w:asciiTheme="majorHAnsi" w:eastAsia="Times New Roman" w:hAnsiTheme="majorHAnsi" w:cstheme="majorHAnsi"/>
          <w:noProof/>
          <w:lang w:val="en-US"/>
        </w:rPr>
        <mc:AlternateContent>
          <mc:Choice Requires="wps">
            <w:drawing>
              <wp:anchor distT="0" distB="0" distL="114300" distR="114300" simplePos="0" relativeHeight="251668480" behindDoc="0" locked="0" layoutInCell="1" allowOverlap="1">
                <wp:simplePos x="0" y="0"/>
                <wp:positionH relativeFrom="column">
                  <wp:posOffset>529590</wp:posOffset>
                </wp:positionH>
                <wp:positionV relativeFrom="paragraph">
                  <wp:posOffset>21590</wp:posOffset>
                </wp:positionV>
                <wp:extent cx="1905000" cy="342900"/>
                <wp:effectExtent l="0" t="0" r="19050" b="19050"/>
                <wp:wrapNone/>
                <wp:docPr id="13" name="Cuadro de texto 13"/>
                <wp:cNvGraphicFramePr/>
                <a:graphic xmlns:a="http://schemas.openxmlformats.org/drawingml/2006/main">
                  <a:graphicData uri="http://schemas.microsoft.com/office/word/2010/wordprocessingShape">
                    <wps:wsp>
                      <wps:cNvSpPr txBox="1"/>
                      <wps:spPr>
                        <a:xfrm>
                          <a:off x="0" y="0"/>
                          <a:ext cx="1905000" cy="342900"/>
                        </a:xfrm>
                        <a:prstGeom prst="rect">
                          <a:avLst/>
                        </a:prstGeom>
                        <a:ln/>
                      </wps:spPr>
                      <wps:style>
                        <a:lnRef idx="2">
                          <a:schemeClr val="accent2"/>
                        </a:lnRef>
                        <a:fillRef idx="1">
                          <a:schemeClr val="lt1"/>
                        </a:fillRef>
                        <a:effectRef idx="0">
                          <a:schemeClr val="accent2"/>
                        </a:effectRef>
                        <a:fontRef idx="minor">
                          <a:schemeClr val="dk1"/>
                        </a:fontRef>
                      </wps:style>
                      <wps:txbx>
                        <w:txbxContent>
                          <w:p w:rsidR="000843C8" w:rsidRDefault="000843C8" w:rsidP="00DF4BDF">
                            <w:pPr>
                              <w:jc w:val="center"/>
                            </w:pPr>
                            <w:r>
                              <w:t>Anualidad anticipada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Cuadro de texto 13" o:spid="_x0000_s1032" type="#_x0000_t202" style="position:absolute;left:0;text-align:left;margin-left:41.7pt;margin-top:1.7pt;width:150pt;height:27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" fillcolor="white [3201]" strokecolor="#c0504d [3205]" strokeweight="2pt">
                <v:textbox>
                  <w:txbxContent>
                    <w:p w:rsidR="000843C8" w:rsidRDefault="000843C8" w:rsidP="00DF4BDF">
                      <w:pPr>
                        <w:jc w:val="center"/>
                      </w:pPr>
                      <w:r>
                        <w:t>Anualidad anticipada</w:t>
                      </w:r>
                    </w:p>
                  </w:txbxContent>
                </v:textbox>
              </v:shape>
            </w:pict>
          </mc:Fallback>
        </mc:AlternateContent>
      </w:r>
    </w:p>
    <w:p w:rsidR="00DF4BDF" w:rsidRPr="00F24FB6" w:rsidRDefault="00DF4BDF" w:rsidP="00F24FB6">
      <w:pPr>
        <w:jc w:val="both"/>
        <w:rPr>
          <w:rFonts w:asciiTheme="majorHAnsi" w:eastAsia="Times New Roman" w:hAnsiTheme="majorHAnsi" w:cstheme="majorHAnsi"/>
          <w:lang w:val="es-MX"/>
        </w:rPr>
      </w:pPr>
    </w:p>
    <w:p w:rsidR="003103D2" w:rsidRDefault="003103D2" w:rsidP="002715A6"/>
    <w:p w:rsidR="003103D2" w:rsidRDefault="003103D2">
      <w:pPr>
        <w:ind w:hanging="425"/>
      </w:pPr>
    </w:p>
    <w:p w:rsidR="00897B21" w:rsidRPr="00897B21" w:rsidRDefault="00897B21">
      <w:pPr>
        <w:ind w:hanging="425"/>
      </w:pPr>
      <m:oMathPara>
        <m:oMathParaPr>
          <m:jc m:val="left"/>
        </m:oMathParaPr>
        <m:oMath>
          <m:r>
            <w:rPr>
              <w:rFonts w:ascii="Cambria Math" w:hAnsi="Cambria Math"/>
            </w:rPr>
            <m:t xml:space="preserve">            VF=R(1+</m:t>
          </m:r>
          <m:f>
            <m:fPr>
              <m:ctrlPr>
                <w:rPr>
                  <w:rFonts w:ascii="Cambria Math" w:hAnsi="Cambria Math"/>
                  <w:i/>
                </w:rPr>
              </m:ctrlPr>
            </m:fPr>
            <m:num>
              <m:r>
                <w:rPr>
                  <w:rFonts w:ascii="Cambria Math" w:hAnsi="Cambria Math"/>
                </w:rPr>
                <m:t>i</m:t>
              </m:r>
            </m:num>
            <m:den>
              <m:r>
                <w:rPr>
                  <w:rFonts w:ascii="Cambria Math" w:hAnsi="Cambria Math"/>
                </w:rPr>
                <m:t>m)</m:t>
              </m:r>
            </m:den>
          </m:f>
          <m:d>
            <m:dPr>
              <m:begChr m:val="["/>
              <m:endChr m:val="]"/>
              <m:ctrlPr>
                <w:rPr>
                  <w:rFonts w:ascii="Cambria Math" w:hAnsi="Cambria Math"/>
                  <w:i/>
                </w:rPr>
              </m:ctrlPr>
            </m:d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i</m:t>
                                  </m:r>
                                </m:num>
                                <m:den>
                                  <m:r>
                                    <w:rPr>
                                      <w:rFonts w:ascii="Cambria Math" w:hAnsi="Cambria Math"/>
                                    </w:rPr>
                                    <m:t>m</m:t>
                                  </m:r>
                                </m:den>
                              </m:f>
                            </m:e>
                          </m:d>
                        </m:e>
                        <m:sup>
                          <m:r>
                            <w:rPr>
                              <w:rFonts w:ascii="Cambria Math" w:hAnsi="Cambria Math"/>
                            </w:rPr>
                            <m:t>nm</m:t>
                          </m:r>
                        </m:sup>
                      </m:sSup>
                      <m:r>
                        <w:rPr>
                          <w:rFonts w:ascii="Cambria Math" w:hAnsi="Cambria Math"/>
                        </w:rPr>
                        <m:t>-1</m:t>
                      </m:r>
                    </m:num>
                    <m:den>
                      <m:f>
                        <m:fPr>
                          <m:ctrlPr>
                            <w:rPr>
                              <w:rFonts w:ascii="Cambria Math" w:hAnsi="Cambria Math"/>
                              <w:i/>
                            </w:rPr>
                          </m:ctrlPr>
                        </m:fPr>
                        <m:num>
                          <m:r>
                            <w:rPr>
                              <w:rFonts w:ascii="Cambria Math" w:hAnsi="Cambria Math"/>
                            </w:rPr>
                            <m:t>i</m:t>
                          </m:r>
                        </m:num>
                        <m:den>
                          <m:r>
                            <w:rPr>
                              <w:rFonts w:ascii="Cambria Math" w:hAnsi="Cambria Math"/>
                            </w:rPr>
                            <m:t>m</m:t>
                          </m:r>
                        </m:den>
                      </m:f>
                    </m:den>
                  </m:f>
                </m:e>
              </m:d>
            </m:e>
          </m:d>
          <m:r>
            <w:rPr>
              <w:rFonts w:ascii="Cambria Math" w:hAnsi="Cambria Math"/>
            </w:rPr>
            <m:t xml:space="preserve">                  VF=R[</m:t>
          </m:r>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i</m:t>
                              </m:r>
                            </m:num>
                            <m:den>
                              <m:r>
                                <w:rPr>
                                  <w:rFonts w:ascii="Cambria Math" w:hAnsi="Cambria Math"/>
                                </w:rPr>
                                <m:t>m</m:t>
                              </m:r>
                            </m:den>
                          </m:f>
                        </m:e>
                      </m:d>
                    </m:e>
                    <m:sup>
                      <m:r>
                        <w:rPr>
                          <w:rFonts w:ascii="Cambria Math" w:hAnsi="Cambria Math"/>
                        </w:rPr>
                        <m:t>nm</m:t>
                      </m:r>
                    </m:sup>
                  </m:sSup>
                  <m:r>
                    <w:rPr>
                      <w:rFonts w:ascii="Cambria Math" w:hAnsi="Cambria Math"/>
                    </w:rPr>
                    <m:t>-1</m:t>
                  </m:r>
                </m:num>
                <m:den>
                  <m:f>
                    <m:fPr>
                      <m:ctrlPr>
                        <w:rPr>
                          <w:rFonts w:ascii="Cambria Math" w:hAnsi="Cambria Math"/>
                          <w:i/>
                        </w:rPr>
                      </m:ctrlPr>
                    </m:fPr>
                    <m:num>
                      <m:r>
                        <w:rPr>
                          <w:rFonts w:ascii="Cambria Math" w:hAnsi="Cambria Math"/>
                        </w:rPr>
                        <m:t>i</m:t>
                      </m:r>
                    </m:num>
                    <m:den>
                      <m:r>
                        <w:rPr>
                          <w:rFonts w:ascii="Cambria Math" w:hAnsi="Cambria Math"/>
                        </w:rPr>
                        <m:t>m</m:t>
                      </m:r>
                    </m:den>
                  </m:f>
                </m:den>
              </m:f>
            </m:e>
          </m:d>
          <m:r>
            <w:rPr>
              <w:rFonts w:ascii="Cambria Math" w:hAnsi="Cambria Math"/>
            </w:rPr>
            <m:t>]</m:t>
          </m:r>
        </m:oMath>
      </m:oMathPara>
    </w:p>
    <w:p w:rsidR="00897B21" w:rsidRPr="00897B21" w:rsidRDefault="00897B21">
      <w:pPr>
        <w:ind w:hanging="425"/>
      </w:pPr>
    </w:p>
    <w:p w:rsidR="00897B21" w:rsidRPr="00897B21" w:rsidRDefault="00C4787A" w:rsidP="00897B21">
      <w:pPr>
        <w:ind w:hanging="425"/>
      </w:pPr>
      <m:oMathPara>
        <m:oMathParaPr>
          <m:jc m:val="left"/>
        </m:oMathParaPr>
        <m:oMath>
          <m:r>
            <w:rPr>
              <w:rFonts w:ascii="Cambria Math" w:hAnsi="Cambria Math"/>
            </w:rPr>
            <m:t xml:space="preserve">                C=R(1+</m:t>
          </m:r>
          <m:f>
            <m:fPr>
              <m:ctrlPr>
                <w:rPr>
                  <w:rFonts w:ascii="Cambria Math" w:hAnsi="Cambria Math"/>
                  <w:i/>
                </w:rPr>
              </m:ctrlPr>
            </m:fPr>
            <m:num>
              <m:r>
                <w:rPr>
                  <w:rFonts w:ascii="Cambria Math" w:hAnsi="Cambria Math"/>
                </w:rPr>
                <m:t>i</m:t>
              </m:r>
            </m:num>
            <m:den>
              <m:r>
                <w:rPr>
                  <w:rFonts w:ascii="Cambria Math" w:hAnsi="Cambria Math"/>
                </w:rPr>
                <m:t>m</m:t>
              </m:r>
            </m:den>
          </m:f>
          <m:r>
            <w:rPr>
              <w:rFonts w:ascii="Cambria Math" w:hAnsi="Cambria Math"/>
            </w:rPr>
            <m:t>)</m:t>
          </m:r>
          <m:d>
            <m:dPr>
              <m:begChr m:val="["/>
              <m:endChr m:val="]"/>
              <m:ctrlPr>
                <w:rPr>
                  <w:rFonts w:ascii="Cambria Math" w:hAnsi="Cambria Math"/>
                  <w:i/>
                </w:rPr>
              </m:ctrlPr>
            </m:d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1-</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i</m:t>
                                  </m:r>
                                </m:num>
                                <m:den>
                                  <m:r>
                                    <w:rPr>
                                      <w:rFonts w:ascii="Cambria Math" w:hAnsi="Cambria Math"/>
                                    </w:rPr>
                                    <m:t>m</m:t>
                                  </m:r>
                                </m:den>
                              </m:f>
                            </m:e>
                          </m:d>
                        </m:e>
                        <m:sup>
                          <m:r>
                            <w:rPr>
                              <w:rFonts w:ascii="Cambria Math" w:hAnsi="Cambria Math"/>
                            </w:rPr>
                            <m:t>-nm</m:t>
                          </m:r>
                        </m:sup>
                      </m:sSup>
                    </m:num>
                    <m:den>
                      <m:f>
                        <m:fPr>
                          <m:ctrlPr>
                            <w:rPr>
                              <w:rFonts w:ascii="Cambria Math" w:hAnsi="Cambria Math"/>
                              <w:i/>
                            </w:rPr>
                          </m:ctrlPr>
                        </m:fPr>
                        <m:num>
                          <m:r>
                            <w:rPr>
                              <w:rFonts w:ascii="Cambria Math" w:hAnsi="Cambria Math"/>
                            </w:rPr>
                            <m:t>i</m:t>
                          </m:r>
                        </m:num>
                        <m:den>
                          <m:r>
                            <w:rPr>
                              <w:rFonts w:ascii="Cambria Math" w:hAnsi="Cambria Math"/>
                            </w:rPr>
                            <m:t>m</m:t>
                          </m:r>
                        </m:den>
                      </m:f>
                    </m:den>
                  </m:f>
                </m:e>
              </m:d>
            </m:e>
          </m:d>
          <m:r>
            <w:rPr>
              <w:rFonts w:ascii="Cambria Math" w:hAnsi="Cambria Math"/>
            </w:rPr>
            <m:t xml:space="preserve">               C=R[</m:t>
          </m:r>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1-</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i</m:t>
                              </m:r>
                            </m:num>
                            <m:den>
                              <m:r>
                                <w:rPr>
                                  <w:rFonts w:ascii="Cambria Math" w:hAnsi="Cambria Math"/>
                                </w:rPr>
                                <m:t>m</m:t>
                              </m:r>
                            </m:den>
                          </m:f>
                        </m:e>
                      </m:d>
                    </m:e>
                    <m:sup>
                      <m:r>
                        <w:rPr>
                          <w:rFonts w:ascii="Cambria Math" w:hAnsi="Cambria Math"/>
                        </w:rPr>
                        <m:t>-nm</m:t>
                      </m:r>
                    </m:sup>
                  </m:sSup>
                </m:num>
                <m:den>
                  <m:f>
                    <m:fPr>
                      <m:ctrlPr>
                        <w:rPr>
                          <w:rFonts w:ascii="Cambria Math" w:hAnsi="Cambria Math"/>
                          <w:i/>
                        </w:rPr>
                      </m:ctrlPr>
                    </m:fPr>
                    <m:num>
                      <m:r>
                        <w:rPr>
                          <w:rFonts w:ascii="Cambria Math" w:hAnsi="Cambria Math"/>
                        </w:rPr>
                        <m:t>i</m:t>
                      </m:r>
                    </m:num>
                    <m:den>
                      <m:r>
                        <w:rPr>
                          <w:rFonts w:ascii="Cambria Math" w:hAnsi="Cambria Math"/>
                        </w:rPr>
                        <m:t>m</m:t>
                      </m:r>
                    </m:den>
                  </m:f>
                </m:den>
              </m:f>
            </m:e>
          </m:d>
          <m:r>
            <w:rPr>
              <w:rFonts w:ascii="Cambria Math" w:hAnsi="Cambria Math"/>
            </w:rPr>
            <m:t>]</m:t>
          </m:r>
        </m:oMath>
      </m:oMathPara>
    </w:p>
    <w:p w:rsidR="00897B21" w:rsidRPr="00897B21" w:rsidRDefault="00897B21">
      <w:pPr>
        <w:ind w:hanging="425"/>
      </w:pPr>
    </w:p>
    <w:p w:rsidR="003103D2" w:rsidRDefault="003103D2">
      <w:pPr>
        <w:ind w:hanging="425"/>
        <w:rPr>
          <w:b/>
        </w:rPr>
      </w:pPr>
    </w:p>
    <w:p w:rsidR="00C4787A" w:rsidRDefault="00C4787A">
      <w:pPr>
        <w:ind w:hanging="425"/>
        <w:rPr>
          <w:b/>
        </w:rPr>
      </w:pPr>
    </w:p>
    <w:p w:rsidR="00170368" w:rsidRDefault="00170368">
      <w:pPr>
        <w:ind w:hanging="425"/>
        <w:rPr>
          <w:b/>
        </w:rPr>
      </w:pPr>
    </w:p>
    <w:p w:rsidR="00170368" w:rsidRDefault="00170368">
      <w:pPr>
        <w:ind w:hanging="425"/>
        <w:rPr>
          <w:b/>
        </w:rPr>
      </w:pPr>
    </w:p>
    <w:p w:rsidR="00170368" w:rsidRDefault="00170368">
      <w:pPr>
        <w:ind w:hanging="425"/>
        <w:rPr>
          <w:b/>
        </w:rPr>
      </w:pPr>
    </w:p>
    <w:p w:rsidR="00810493" w:rsidRDefault="00810493">
      <w:pPr>
        <w:ind w:hanging="425"/>
        <w:rPr>
          <w:b/>
        </w:rPr>
      </w:pPr>
    </w:p>
    <w:p w:rsidR="00810493" w:rsidRDefault="00810493">
      <w:pPr>
        <w:ind w:hanging="425"/>
        <w:rPr>
          <w:b/>
        </w:rPr>
      </w:pPr>
    </w:p>
    <w:p w:rsidR="00810493" w:rsidRDefault="00810493">
      <w:pPr>
        <w:ind w:hanging="425"/>
        <w:rPr>
          <w:b/>
        </w:rPr>
      </w:pPr>
    </w:p>
    <w:p w:rsidR="00810493" w:rsidRDefault="00810493">
      <w:pPr>
        <w:ind w:hanging="425"/>
        <w:rPr>
          <w:b/>
        </w:rPr>
      </w:pPr>
    </w:p>
    <w:p w:rsidR="00810493" w:rsidRDefault="00810493">
      <w:pPr>
        <w:ind w:hanging="425"/>
        <w:rPr>
          <w:b/>
        </w:rPr>
      </w:pPr>
    </w:p>
    <w:p w:rsidR="00810493" w:rsidRDefault="00810493">
      <w:pPr>
        <w:ind w:hanging="425"/>
        <w:rPr>
          <w:b/>
        </w:rPr>
      </w:pPr>
    </w:p>
    <w:p w:rsidR="00810493" w:rsidRDefault="00810493">
      <w:pPr>
        <w:ind w:hanging="425"/>
        <w:rPr>
          <w:b/>
        </w:rPr>
      </w:pPr>
    </w:p>
    <w:p w:rsidR="00810493" w:rsidRDefault="00810493">
      <w:pPr>
        <w:ind w:hanging="425"/>
        <w:rPr>
          <w:b/>
        </w:rPr>
      </w:pPr>
    </w:p>
    <w:p w:rsidR="00170368" w:rsidRPr="00724280" w:rsidRDefault="00170368">
      <w:pPr>
        <w:ind w:hanging="425"/>
        <w:rPr>
          <w:b/>
        </w:rPr>
      </w:pPr>
    </w:p>
    <w:p w:rsidR="003103D2" w:rsidRPr="00CF408B" w:rsidRDefault="00724280">
      <w:pPr>
        <w:ind w:hanging="425"/>
        <w:rPr>
          <w:rFonts w:ascii="Calibri Light" w:hAnsi="Calibri Light" w:cs="Calibri Light"/>
          <w:b/>
        </w:rPr>
      </w:pPr>
      <w:r w:rsidRPr="00CF408B">
        <w:rPr>
          <w:rFonts w:ascii="Calibri Light" w:hAnsi="Calibri Light" w:cs="Calibri Light"/>
          <w:b/>
        </w:rPr>
        <w:t xml:space="preserve">Bibliografía consultada y recomendada </w:t>
      </w:r>
    </w:p>
    <w:p w:rsidR="00724280" w:rsidRPr="00CF408B" w:rsidRDefault="00724280">
      <w:pPr>
        <w:ind w:hanging="425"/>
        <w:rPr>
          <w:rFonts w:ascii="Calibri Light" w:hAnsi="Calibri Light" w:cs="Calibri Light"/>
          <w:b/>
        </w:rPr>
      </w:pPr>
    </w:p>
    <w:p w:rsidR="00724280" w:rsidRPr="00CF408B" w:rsidRDefault="00724280" w:rsidP="00CF408B">
      <w:pPr>
        <w:spacing w:line="360" w:lineRule="auto"/>
        <w:ind w:left="-425"/>
        <w:jc w:val="both"/>
        <w:rPr>
          <w:rFonts w:ascii="Calibri Light" w:hAnsi="Calibri Light" w:cs="Calibri Light"/>
        </w:rPr>
      </w:pPr>
      <w:r w:rsidRPr="00CF408B">
        <w:rPr>
          <w:rFonts w:ascii="Calibri Light" w:hAnsi="Calibri Light" w:cs="Calibri Light"/>
        </w:rPr>
        <w:t xml:space="preserve">Marín, J. y Rubio, G. (2011). </w:t>
      </w:r>
      <w:r w:rsidRPr="00CF408B">
        <w:rPr>
          <w:rFonts w:ascii="Calibri Light" w:hAnsi="Calibri Light" w:cs="Calibri Light"/>
          <w:i/>
        </w:rPr>
        <w:t>Economía financiera</w:t>
      </w:r>
      <w:r w:rsidRPr="00CF408B">
        <w:rPr>
          <w:rFonts w:ascii="Calibri Light" w:hAnsi="Calibri Light" w:cs="Calibri Light"/>
        </w:rPr>
        <w:t>. Madrid: Antoni Bosch.</w:t>
      </w:r>
    </w:p>
    <w:p w:rsidR="00724280" w:rsidRPr="00CF408B" w:rsidRDefault="00724280" w:rsidP="00CF408B">
      <w:pPr>
        <w:spacing w:line="360" w:lineRule="auto"/>
        <w:ind w:left="-425"/>
        <w:jc w:val="both"/>
        <w:rPr>
          <w:rFonts w:ascii="Calibri Light" w:hAnsi="Calibri Light" w:cs="Calibri Light"/>
        </w:rPr>
      </w:pPr>
      <w:r w:rsidRPr="00CF408B">
        <w:rPr>
          <w:rFonts w:ascii="Calibri Light" w:hAnsi="Calibri Light" w:cs="Calibri Light"/>
        </w:rPr>
        <w:t xml:space="preserve">Meza, J. (2013). </w:t>
      </w:r>
      <w:r w:rsidRPr="00CF408B">
        <w:rPr>
          <w:rFonts w:ascii="Calibri Light" w:hAnsi="Calibri Light" w:cs="Calibri Light"/>
          <w:i/>
        </w:rPr>
        <w:t>Matemáticas financieras aplicadas</w:t>
      </w:r>
      <w:r w:rsidRPr="00CF408B">
        <w:rPr>
          <w:rFonts w:ascii="Calibri Light" w:hAnsi="Calibri Light" w:cs="Calibri Light"/>
        </w:rPr>
        <w:t xml:space="preserve">. </w:t>
      </w:r>
      <w:proofErr w:type="spellStart"/>
      <w:r w:rsidRPr="00CF408B">
        <w:rPr>
          <w:rFonts w:ascii="Calibri Light" w:hAnsi="Calibri Light" w:cs="Calibri Light"/>
        </w:rPr>
        <w:t>Bogota</w:t>
      </w:r>
      <w:proofErr w:type="spellEnd"/>
      <w:r w:rsidRPr="00CF408B">
        <w:rPr>
          <w:rFonts w:ascii="Calibri Light" w:hAnsi="Calibri Light" w:cs="Calibri Light"/>
        </w:rPr>
        <w:t xml:space="preserve">́: </w:t>
      </w:r>
      <w:proofErr w:type="spellStart"/>
      <w:r w:rsidRPr="00CF408B">
        <w:rPr>
          <w:rFonts w:ascii="Calibri Light" w:hAnsi="Calibri Light" w:cs="Calibri Light"/>
        </w:rPr>
        <w:t>Ecoe</w:t>
      </w:r>
      <w:proofErr w:type="spellEnd"/>
      <w:r w:rsidRPr="00CF408B">
        <w:rPr>
          <w:rFonts w:ascii="Calibri Light" w:hAnsi="Calibri Light" w:cs="Calibri Light"/>
        </w:rPr>
        <w:t xml:space="preserve"> Ediciones.</w:t>
      </w:r>
    </w:p>
    <w:p w:rsidR="00724280" w:rsidRPr="00CF408B" w:rsidRDefault="00724280" w:rsidP="00CF408B">
      <w:pPr>
        <w:spacing w:line="360" w:lineRule="auto"/>
        <w:ind w:left="-425"/>
        <w:jc w:val="both"/>
        <w:rPr>
          <w:rFonts w:ascii="Calibri Light" w:hAnsi="Calibri Light" w:cs="Calibri Light"/>
        </w:rPr>
      </w:pPr>
      <w:proofErr w:type="spellStart"/>
      <w:r w:rsidRPr="00CF408B">
        <w:rPr>
          <w:rFonts w:ascii="Calibri Light" w:hAnsi="Calibri Light" w:cs="Calibri Light"/>
        </w:rPr>
        <w:t>Rodríguez</w:t>
      </w:r>
      <w:proofErr w:type="spellEnd"/>
      <w:r w:rsidRPr="00CF408B">
        <w:rPr>
          <w:rFonts w:ascii="Calibri Light" w:hAnsi="Calibri Light" w:cs="Calibri Light"/>
        </w:rPr>
        <w:t xml:space="preserve"> Franco, J., &amp; </w:t>
      </w:r>
      <w:proofErr w:type="spellStart"/>
      <w:r w:rsidRPr="00CF408B">
        <w:rPr>
          <w:rFonts w:ascii="Calibri Light" w:hAnsi="Calibri Light" w:cs="Calibri Light"/>
        </w:rPr>
        <w:t>Pierdant</w:t>
      </w:r>
      <w:proofErr w:type="spellEnd"/>
      <w:r w:rsidRPr="00CF408B">
        <w:rPr>
          <w:rFonts w:ascii="Calibri Light" w:hAnsi="Calibri Light" w:cs="Calibri Light"/>
        </w:rPr>
        <w:t xml:space="preserve"> </w:t>
      </w:r>
      <w:proofErr w:type="spellStart"/>
      <w:r w:rsidRPr="00CF408B">
        <w:rPr>
          <w:rFonts w:ascii="Calibri Light" w:hAnsi="Calibri Light" w:cs="Calibri Light"/>
        </w:rPr>
        <w:t>Rodríguez</w:t>
      </w:r>
      <w:proofErr w:type="spellEnd"/>
      <w:r w:rsidRPr="00CF408B">
        <w:rPr>
          <w:rFonts w:ascii="Calibri Light" w:hAnsi="Calibri Light" w:cs="Calibri Light"/>
        </w:rPr>
        <w:t xml:space="preserve">, A. (2015). </w:t>
      </w:r>
      <w:r w:rsidRPr="00CF408B">
        <w:rPr>
          <w:rFonts w:ascii="Calibri Light" w:hAnsi="Calibri Light" w:cs="Calibri Light"/>
          <w:i/>
        </w:rPr>
        <w:t>Matemáticas financieras con aplicaciones en Excel</w:t>
      </w:r>
      <w:r w:rsidRPr="00CF408B">
        <w:rPr>
          <w:rFonts w:ascii="Calibri Light" w:hAnsi="Calibri Light" w:cs="Calibri Light"/>
        </w:rPr>
        <w:t>. México D.F.: Larousse - Grupo Editorial Patria</w:t>
      </w:r>
    </w:p>
    <w:p w:rsidR="00724280" w:rsidRPr="00CF408B" w:rsidRDefault="00724280" w:rsidP="00CF408B">
      <w:pPr>
        <w:spacing w:line="360" w:lineRule="auto"/>
        <w:ind w:left="-425"/>
        <w:jc w:val="both"/>
        <w:rPr>
          <w:rFonts w:ascii="Calibri Light" w:hAnsi="Calibri Light" w:cs="Calibri Light"/>
        </w:rPr>
      </w:pPr>
      <w:r w:rsidRPr="00CF408B">
        <w:rPr>
          <w:rFonts w:ascii="Calibri Light" w:hAnsi="Calibri Light" w:cs="Calibri Light"/>
        </w:rPr>
        <w:t xml:space="preserve">Serrano, J. (2008). </w:t>
      </w:r>
      <w:r w:rsidRPr="00CF408B">
        <w:rPr>
          <w:rFonts w:ascii="Calibri Light" w:hAnsi="Calibri Light" w:cs="Calibri Light"/>
          <w:i/>
        </w:rPr>
        <w:t>Matemáticas Financieras y Evaluación de Proyectos</w:t>
      </w:r>
      <w:r w:rsidRPr="00CF408B">
        <w:rPr>
          <w:rFonts w:ascii="Calibri Light" w:hAnsi="Calibri Light" w:cs="Calibri Light"/>
        </w:rPr>
        <w:t xml:space="preserve">. Segunda Edición., Facultad de Administración, Ediciones </w:t>
      </w:r>
      <w:proofErr w:type="spellStart"/>
      <w:r w:rsidRPr="00CF408B">
        <w:rPr>
          <w:rFonts w:ascii="Calibri Light" w:hAnsi="Calibri Light" w:cs="Calibri Light"/>
        </w:rPr>
        <w:t>Uniandes</w:t>
      </w:r>
      <w:proofErr w:type="spellEnd"/>
      <w:r w:rsidRPr="00CF408B">
        <w:rPr>
          <w:rFonts w:ascii="Calibri Light" w:hAnsi="Calibri Light" w:cs="Calibri Light"/>
        </w:rPr>
        <w:t xml:space="preserve">. Bogotá: </w:t>
      </w:r>
      <w:proofErr w:type="spellStart"/>
      <w:r w:rsidRPr="00CF408B">
        <w:rPr>
          <w:rFonts w:ascii="Calibri Light" w:hAnsi="Calibri Light" w:cs="Calibri Light"/>
        </w:rPr>
        <w:t>Alfaomega</w:t>
      </w:r>
      <w:proofErr w:type="spellEnd"/>
      <w:r w:rsidRPr="00CF408B">
        <w:rPr>
          <w:rFonts w:ascii="Calibri Light" w:hAnsi="Calibri Light" w:cs="Calibri Light"/>
        </w:rPr>
        <w:t>.</w:t>
      </w:r>
    </w:p>
    <w:p w:rsidR="00724280" w:rsidRPr="00CF408B" w:rsidRDefault="00724280" w:rsidP="00CF408B">
      <w:pPr>
        <w:spacing w:line="360" w:lineRule="auto"/>
        <w:ind w:left="-425"/>
        <w:jc w:val="both"/>
        <w:rPr>
          <w:rFonts w:ascii="Calibri Light" w:hAnsi="Calibri Light" w:cs="Calibri Light"/>
        </w:rPr>
      </w:pPr>
      <w:proofErr w:type="spellStart"/>
      <w:r w:rsidRPr="00CF408B">
        <w:rPr>
          <w:rFonts w:ascii="Calibri Light" w:hAnsi="Calibri Light" w:cs="Calibri Light"/>
        </w:rPr>
        <w:t>Tarango</w:t>
      </w:r>
      <w:proofErr w:type="spellEnd"/>
      <w:r w:rsidRPr="00CF408B">
        <w:rPr>
          <w:rFonts w:ascii="Calibri Light" w:hAnsi="Calibri Light" w:cs="Calibri Light"/>
        </w:rPr>
        <w:t xml:space="preserve">, J. P. (2019). </w:t>
      </w:r>
      <w:proofErr w:type="spellStart"/>
      <w:r w:rsidRPr="00CF408B">
        <w:rPr>
          <w:rFonts w:ascii="Calibri Light" w:hAnsi="Calibri Light" w:cs="Calibri Light"/>
          <w:i/>
        </w:rPr>
        <w:t>Matemáticas</w:t>
      </w:r>
      <w:proofErr w:type="spellEnd"/>
      <w:r w:rsidRPr="00CF408B">
        <w:rPr>
          <w:rFonts w:ascii="Calibri Light" w:hAnsi="Calibri Light" w:cs="Calibri Light"/>
          <w:i/>
        </w:rPr>
        <w:t xml:space="preserve"> Financieras</w:t>
      </w:r>
      <w:r w:rsidRPr="00CF408B">
        <w:rPr>
          <w:rFonts w:ascii="Calibri Light" w:hAnsi="Calibri Light" w:cs="Calibri Light"/>
        </w:rPr>
        <w:t xml:space="preserve">. Primera Edición. </w:t>
      </w:r>
      <w:proofErr w:type="spellStart"/>
      <w:r w:rsidRPr="00CF408B">
        <w:rPr>
          <w:rFonts w:ascii="Calibri Light" w:hAnsi="Calibri Light" w:cs="Calibri Light"/>
        </w:rPr>
        <w:t>Lorqui</w:t>
      </w:r>
      <w:proofErr w:type="spellEnd"/>
      <w:r w:rsidRPr="00CF408B">
        <w:rPr>
          <w:rFonts w:ascii="Calibri Light" w:hAnsi="Calibri Light" w:cs="Calibri Light"/>
        </w:rPr>
        <w:t>́, Murcia: Cano Pina</w:t>
      </w:r>
    </w:p>
    <w:p w:rsidR="00724280" w:rsidRPr="00CF408B" w:rsidRDefault="00724280" w:rsidP="00CF408B">
      <w:pPr>
        <w:spacing w:line="360" w:lineRule="auto"/>
        <w:ind w:left="-425"/>
        <w:jc w:val="both"/>
        <w:rPr>
          <w:rFonts w:ascii="Calibri Light" w:hAnsi="Calibri Light" w:cs="Calibri Light"/>
        </w:rPr>
      </w:pPr>
      <w:r w:rsidRPr="00CF408B">
        <w:rPr>
          <w:rFonts w:ascii="Calibri Light" w:hAnsi="Calibri Light" w:cs="Calibri Light"/>
        </w:rPr>
        <w:t xml:space="preserve">Villalobos, J. (2009). </w:t>
      </w:r>
      <w:r w:rsidRPr="00CF408B">
        <w:rPr>
          <w:rFonts w:ascii="Calibri Light" w:hAnsi="Calibri Light" w:cs="Calibri Light"/>
          <w:i/>
        </w:rPr>
        <w:t>Matemáticas Financieras</w:t>
      </w:r>
      <w:r w:rsidRPr="00CF408B">
        <w:rPr>
          <w:rFonts w:ascii="Calibri Light" w:hAnsi="Calibri Light" w:cs="Calibri Light"/>
        </w:rPr>
        <w:t>. Tercera Edición. México: Prentice Hall.</w:t>
      </w:r>
    </w:p>
    <w:p w:rsidR="003103D2" w:rsidRDefault="003103D2">
      <w:pPr>
        <w:ind w:hanging="425"/>
      </w:pPr>
    </w:p>
    <w:p w:rsidR="003103D2" w:rsidRDefault="003103D2">
      <w:pPr>
        <w:ind w:hanging="425"/>
      </w:pPr>
    </w:p>
    <w:p w:rsidR="003103D2" w:rsidRDefault="003103D2">
      <w:pPr>
        <w:ind w:hanging="425"/>
      </w:pPr>
    </w:p>
    <w:p w:rsidR="003103D2" w:rsidRDefault="003103D2">
      <w:pPr>
        <w:ind w:hanging="425"/>
      </w:pPr>
    </w:p>
    <w:p w:rsidR="003103D2" w:rsidRDefault="003103D2">
      <w:pPr>
        <w:ind w:hanging="425"/>
      </w:pPr>
    </w:p>
    <w:p w:rsidR="003103D2" w:rsidRDefault="003103D2">
      <w:pPr>
        <w:ind w:hanging="425"/>
      </w:pPr>
    </w:p>
    <w:p w:rsidR="003103D2" w:rsidRDefault="003103D2">
      <w:pPr>
        <w:ind w:hanging="425"/>
      </w:pPr>
    </w:p>
    <w:p w:rsidR="003103D2" w:rsidRDefault="003103D2">
      <w:pPr>
        <w:ind w:hanging="425"/>
      </w:pPr>
    </w:p>
    <w:p w:rsidR="003103D2" w:rsidRDefault="003103D2">
      <w:pPr>
        <w:ind w:hanging="425"/>
      </w:pPr>
    </w:p>
    <w:p w:rsidR="003103D2" w:rsidRDefault="003103D2">
      <w:pPr>
        <w:ind w:hanging="425"/>
      </w:pPr>
    </w:p>
    <w:p w:rsidR="003103D2" w:rsidRDefault="003103D2">
      <w:pPr>
        <w:ind w:hanging="425"/>
      </w:pPr>
    </w:p>
    <w:p w:rsidR="003103D2" w:rsidRDefault="003103D2">
      <w:pPr>
        <w:ind w:hanging="425"/>
      </w:pPr>
    </w:p>
    <w:p w:rsidR="003103D2" w:rsidRDefault="003103D2">
      <w:pPr>
        <w:ind w:hanging="425"/>
      </w:pPr>
    </w:p>
    <w:p w:rsidR="003103D2" w:rsidRDefault="003103D2">
      <w:pPr>
        <w:ind w:hanging="425"/>
      </w:pPr>
    </w:p>
    <w:p w:rsidR="003103D2" w:rsidRDefault="003103D2">
      <w:pPr>
        <w:ind w:hanging="425"/>
      </w:pPr>
    </w:p>
    <w:p w:rsidR="003103D2" w:rsidRDefault="003103D2">
      <w:pPr>
        <w:ind w:hanging="425"/>
      </w:pPr>
    </w:p>
    <w:p w:rsidR="003103D2" w:rsidRDefault="003103D2">
      <w:pPr>
        <w:ind w:hanging="425"/>
      </w:pPr>
    </w:p>
    <w:p w:rsidR="003103D2" w:rsidRDefault="003103D2">
      <w:pPr>
        <w:ind w:hanging="425"/>
      </w:pPr>
    </w:p>
    <w:p w:rsidR="003103D2" w:rsidRDefault="003103D2">
      <w:pPr>
        <w:ind w:hanging="425"/>
      </w:pPr>
    </w:p>
    <w:p w:rsidR="003103D2" w:rsidRDefault="003103D2">
      <w:pPr>
        <w:ind w:hanging="425"/>
      </w:pPr>
    </w:p>
    <w:sectPr w:rsidR="003103D2">
      <w:headerReference w:type="default" r:id="rId13"/>
      <w:footerReference w:type="default" r:id="rId14"/>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C420B" w:rsidRDefault="00EC420B">
      <w:r>
        <w:separator/>
      </w:r>
    </w:p>
  </w:endnote>
  <w:endnote w:type="continuationSeparator" w:id="0">
    <w:p w:rsidR="00EC420B" w:rsidRDefault="00EC42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5937E8E7-5E37-42EC-8DDE-E264BB5A6879}"/>
    <w:embedBold r:id="rId2" w:fontKey="{60B61218-61E7-4C63-B742-E414A810514B}"/>
    <w:embedItalic r:id="rId3" w:fontKey="{AAD9CC52-1F25-4A94-80D4-97231CB03D81}"/>
    <w:embedBoldItalic r:id="rId4" w:fontKey="{BC90345A-BE52-4AFC-9B94-8C597C7DCDF0}"/>
  </w:font>
  <w:font w:name="Georgia">
    <w:panose1 w:val="02040502050405020303"/>
    <w:charset w:val="00"/>
    <w:family w:val="roman"/>
    <w:pitch w:val="variable"/>
    <w:sig w:usb0="00000287" w:usb1="00000000" w:usb2="00000000" w:usb3="00000000" w:csb0="0000009F" w:csb1="00000000"/>
    <w:embedItalic r:id="rId5" w:fontKey="{7BA23A47-785C-4557-B296-AB4BD9CA8FD8}"/>
  </w:font>
  <w:font w:name="Cambria Math">
    <w:panose1 w:val="02040503050406030204"/>
    <w:charset w:val="00"/>
    <w:family w:val="roman"/>
    <w:pitch w:val="variable"/>
    <w:sig w:usb0="E00006FF" w:usb1="420024FF" w:usb2="02000000" w:usb3="00000000" w:csb0="0000019F" w:csb1="00000000"/>
    <w:embedRegular r:id="rId6" w:fontKey="{E7017934-2797-4FCD-9C44-A5EAABE756BA}"/>
    <w:embedItalic r:id="rId7" w:fontKey="{20E5CFAB-4A34-4926-91C1-56357C1BDA2E}"/>
  </w:font>
  <w:font w:name="Calibri Light">
    <w:panose1 w:val="020F0302020204030204"/>
    <w:charset w:val="00"/>
    <w:family w:val="swiss"/>
    <w:pitch w:val="variable"/>
    <w:sig w:usb0="E4002EFF" w:usb1="C200247B" w:usb2="00000009" w:usb3="00000000" w:csb0="000001FF" w:csb1="00000000"/>
    <w:embedRegular r:id="rId8" w:fontKey="{00B3C47E-679C-4645-9D36-9A2CCEAD886D}"/>
    <w:embedBold r:id="rId9" w:fontKey="{3A49994A-7B71-454C-BCBB-80DD1BA53647}"/>
    <w:embedItalic r:id="rId10" w:fontKey="{72A8A723-5436-4D50-8E3A-B376420B375F}"/>
  </w:font>
  <w:font w:name="Poppins ExtraLight">
    <w:charset w:val="00"/>
    <w:family w:val="auto"/>
    <w:pitch w:val="variable"/>
    <w:sig w:usb0="00008007" w:usb1="00000000" w:usb2="00000000" w:usb3="00000000" w:csb0="00000093" w:csb1="00000000"/>
    <w:embedRegular r:id="rId11" w:fontKey="{1994F1EB-FA3D-4D10-9763-8F30BCF94423}"/>
  </w:font>
  <w:font w:name="Cambria">
    <w:panose1 w:val="02040503050406030204"/>
    <w:charset w:val="00"/>
    <w:family w:val="roman"/>
    <w:pitch w:val="variable"/>
    <w:sig w:usb0="E00006FF" w:usb1="420024FF" w:usb2="02000000" w:usb3="00000000" w:csb0="0000019F" w:csb1="00000000"/>
    <w:embedRegular r:id="rId12" w:fontKey="{8D7488FB-EB2E-466E-8D04-657BCE4498BC}"/>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43C8" w:rsidRDefault="000843C8">
    <w:pPr>
      <w:pBdr>
        <w:top w:val="nil"/>
        <w:left w:val="nil"/>
        <w:bottom w:val="nil"/>
        <w:right w:val="nil"/>
        <w:between w:val="nil"/>
      </w:pBdr>
      <w:tabs>
        <w:tab w:val="center" w:pos="4419"/>
        <w:tab w:val="right" w:pos="8838"/>
      </w:tabs>
      <w:jc w:val="center"/>
      <w:rPr>
        <w:rFonts w:ascii="Poppins ExtraLight" w:eastAsia="Poppins ExtraLight" w:hAnsi="Poppins ExtraLight" w:cs="Poppins ExtraLight"/>
        <w:color w:val="B7B7B7"/>
      </w:rPr>
    </w:pPr>
    <w:r>
      <w:rPr>
        <w:noProof/>
        <w:lang w:val="en-US"/>
      </w:rPr>
      <mc:AlternateContent>
        <mc:Choice Requires="wpg">
          <w:drawing>
            <wp:inline distT="114300" distB="114300" distL="114300" distR="114300">
              <wp:extent cx="5612130" cy="12700"/>
              <wp:effectExtent l="0" t="0" r="0" b="0"/>
              <wp:docPr id="3" name="Conector recto de flecha 3"/>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inline distB="114300" distT="114300" distL="114300" distR="114300">
              <wp:extent cx="5612130" cy="12700"/>
              <wp:effectExtent b="0" l="0" r="0" t="0"/>
              <wp:docPr id="3"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612130" cy="12700"/>
                      </a:xfrm>
                      <a:prstGeom prst="rect"/>
                      <a:ln/>
                    </pic:spPr>
                  </pic:pic>
                </a:graphicData>
              </a:graphic>
            </wp:inline>
          </w:drawing>
        </mc:Fallback>
      </mc:AlternateContent>
    </w:r>
    <w:r>
      <w:rPr>
        <w:rFonts w:ascii="Poppins ExtraLight" w:eastAsia="Poppins ExtraLight" w:hAnsi="Poppins ExtraLight" w:cs="Poppins ExtraLight"/>
        <w:color w:val="B7B7B7"/>
      </w:rPr>
      <w:t xml:space="preserve">w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spellStart"/>
    <w:proofErr w:type="gram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gramEnd"/>
    <w:r>
      <w:rPr>
        <w:rFonts w:ascii="Poppins ExtraLight" w:eastAsia="Poppins ExtraLight" w:hAnsi="Poppins ExtraLight" w:cs="Poppins ExtraLight"/>
        <w:color w:val="B7B7B7"/>
      </w:rPr>
      <w:t xml:space="preserve"> n e o u p r </w:t>
    </w:r>
    <w:proofErr w:type="gramStart"/>
    <w:r>
      <w:rPr>
        <w:rFonts w:ascii="Poppins ExtraLight" w:eastAsia="Poppins ExtraLight" w:hAnsi="Poppins ExtraLight" w:cs="Poppins ExtraLight"/>
        <w:color w:val="B7B7B7"/>
      </w:rPr>
      <w:t>o .</w:t>
    </w:r>
    <w:proofErr w:type="gramEnd"/>
    <w:r>
      <w:rPr>
        <w:rFonts w:ascii="Poppins ExtraLight" w:eastAsia="Poppins ExtraLight" w:hAnsi="Poppins ExtraLight" w:cs="Poppins ExtraLight"/>
        <w:color w:val="B7B7B7"/>
      </w:rPr>
      <w:t xml:space="preserve"> c o m</w:t>
    </w:r>
    <w:r>
      <w:rPr>
        <w:noProof/>
        <w:lang w:val="en-US"/>
      </w:rPr>
      <mc:AlternateContent>
        <mc:Choice Requires="wpg">
          <w:drawing>
            <wp:anchor distT="0" distB="0" distL="114300" distR="114300" simplePos="0" relativeHeight="251658240" behindDoc="0" locked="0" layoutInCell="1" hidden="0" allowOverlap="1">
              <wp:simplePos x="0" y="0"/>
              <wp:positionH relativeFrom="column">
                <wp:posOffset>-786888</wp:posOffset>
              </wp:positionH>
              <wp:positionV relativeFrom="paragraph">
                <wp:posOffset>-177034</wp:posOffset>
              </wp:positionV>
              <wp:extent cx="12700" cy="12700"/>
              <wp:effectExtent l="0" t="0" r="0" b="0"/>
              <wp:wrapNone/>
              <wp:docPr id="4" name="Conector recto de flecha 4"/>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-786888</wp:posOffset>
              </wp:positionH>
              <wp:positionV relativeFrom="paragraph">
                <wp:posOffset>-177034</wp:posOffset>
              </wp:positionV>
              <wp:extent cx="12700" cy="12700"/>
              <wp:effectExtent b="0" l="0" r="0" t="0"/>
              <wp:wrapNone/>
              <wp:docPr id="4"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C420B" w:rsidRDefault="00EC420B">
      <w:r>
        <w:separator/>
      </w:r>
    </w:p>
  </w:footnote>
  <w:footnote w:type="continuationSeparator" w:id="0">
    <w:p w:rsidR="00EC420B" w:rsidRDefault="00EC420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43C8" w:rsidRDefault="000843C8">
    <w:pPr>
      <w:pBdr>
        <w:top w:val="nil"/>
        <w:left w:val="nil"/>
        <w:bottom w:val="nil"/>
        <w:right w:val="nil"/>
        <w:between w:val="nil"/>
      </w:pBdr>
      <w:tabs>
        <w:tab w:val="center" w:pos="4419"/>
        <w:tab w:val="right" w:pos="8838"/>
        <w:tab w:val="center" w:pos="3731"/>
      </w:tabs>
      <w:rPr>
        <w:color w:val="000000"/>
      </w:rPr>
    </w:pPr>
    <w:r>
      <w:rPr>
        <w:noProof/>
        <w:lang w:val="en-US"/>
      </w:rPr>
      <w:drawing>
        <wp:anchor distT="0" distB="0" distL="114300" distR="114300" simplePos="0" relativeHeight="251656192" behindDoc="0" locked="0" layoutInCell="1" hidden="0" allowOverlap="1">
          <wp:simplePos x="0" y="0"/>
          <wp:positionH relativeFrom="page">
            <wp:posOffset>1080135</wp:posOffset>
          </wp:positionH>
          <wp:positionV relativeFrom="page">
            <wp:posOffset>404495</wp:posOffset>
          </wp:positionV>
          <wp:extent cx="1228725" cy="499745"/>
          <wp:effectExtent l="0" t="0" r="0" b="0"/>
          <wp:wrapSquare wrapText="bothSides" distT="0" distB="0" distL="114300" distR="11430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30430" b="28772"/>
                  <a:stretch>
                    <a:fillRect/>
                  </a:stretch>
                </pic:blipFill>
                <pic:spPr>
                  <a:xfrm>
                    <a:off x="0" y="0"/>
                    <a:ext cx="1228725" cy="499745"/>
                  </a:xfrm>
                  <a:prstGeom prst="rect">
                    <a:avLst/>
                  </a:prstGeom>
                  <a:ln/>
                </pic:spPr>
              </pic:pic>
            </a:graphicData>
          </a:graphic>
        </wp:anchor>
      </w:drawing>
    </w:r>
    <w:r w:rsidR="00EC420B">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alt="" style="position:absolute;margin-left:0;margin-top:0;width:441.9pt;height:441.9pt;z-index:-251657216;mso-position-horizontal:center;mso-position-horizontal-relative:margin;mso-position-vertical:center;mso-position-vertical-relative:margin">
          <v:imagedata r:id="rId2" o:title="image2" gain="19661f" blacklevel="22938f"/>
          <w10:wrap anchorx="margin" anchory="margin"/>
        </v:shape>
      </w:pict>
    </w:r>
    <w:r>
      <w:rPr>
        <w:color w:val="000000"/>
      </w:rPr>
      <w:tab/>
    </w:r>
    <w:r>
      <w:rPr>
        <w:noProof/>
        <w:lang w:val="en-US"/>
      </w:rPr>
      <mc:AlternateContent>
        <mc:Choice Requires="wpg">
          <w:drawing>
            <wp:anchor distT="0" distB="0" distL="114300" distR="114300" simplePos="0" relativeHeight="251657216" behindDoc="0" locked="0" layoutInCell="1" hidden="0" allowOverlap="1">
              <wp:simplePos x="0" y="0"/>
              <wp:positionH relativeFrom="column">
                <wp:posOffset>-621280</wp:posOffset>
              </wp:positionH>
              <wp:positionV relativeFrom="paragraph">
                <wp:posOffset>560832</wp:posOffset>
              </wp:positionV>
              <wp:extent cx="12700" cy="12700"/>
              <wp:effectExtent l="0" t="0" r="0" b="0"/>
              <wp:wrapNone/>
              <wp:docPr id="2" name="Conector recto de flecha 2"/>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-621280</wp:posOffset>
              </wp:positionH>
              <wp:positionV relativeFrom="paragraph">
                <wp:posOffset>560832</wp:posOffset>
              </wp:positionV>
              <wp:extent cx="12700" cy="12700"/>
              <wp:effectExtent b="0" l="0" r="0" t="0"/>
              <wp:wrapNone/>
              <wp:docPr id="2" name="image4.png"/>
              <a:graphic>
                <a:graphicData uri="http://schemas.openxmlformats.org/drawingml/2006/picture">
                  <pic:pic>
                    <pic:nvPicPr>
                      <pic:cNvPr id="0" name="image4.png"/>
                      <pic:cNvPicPr preferRelativeResize="0"/>
                    </pic:nvPicPr>
                    <pic:blipFill>
                      <a:blip r:embed="rId3"/>
                      <a:srcRect/>
                      <a:stretch>
                        <a:fillRect/>
                      </a:stretch>
                    </pic:blipFill>
                    <pic:spPr>
                      <a:xfrm>
                        <a:off x="0" y="0"/>
                        <a:ext cx="12700" cy="127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167EDE"/>
    <w:multiLevelType w:val="hybridMultilevel"/>
    <w:tmpl w:val="C84A6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9E665CC"/>
    <w:multiLevelType w:val="hybridMultilevel"/>
    <w:tmpl w:val="38A0D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C512F16"/>
    <w:multiLevelType w:val="hybridMultilevel"/>
    <w:tmpl w:val="2F76316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 w15:restartNumberingAfterBreak="0">
    <w:nsid w:val="404F609C"/>
    <w:multiLevelType w:val="hybridMultilevel"/>
    <w:tmpl w:val="C5E09BD2"/>
    <w:lvl w:ilvl="0" w:tplc="151675EE">
      <w:start w:val="2"/>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09913A6"/>
    <w:multiLevelType w:val="hybridMultilevel"/>
    <w:tmpl w:val="69D68D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4"/>
  </w:num>
  <w:num w:numId="3">
    <w:abstractNumId w:val="1"/>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proofState w:spelling="clean" w:grammar="clean"/>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03D2"/>
    <w:rsid w:val="000315EB"/>
    <w:rsid w:val="00046B2B"/>
    <w:rsid w:val="00047172"/>
    <w:rsid w:val="000843C8"/>
    <w:rsid w:val="00085634"/>
    <w:rsid w:val="000E6EC6"/>
    <w:rsid w:val="001024A8"/>
    <w:rsid w:val="00110C8B"/>
    <w:rsid w:val="0014322F"/>
    <w:rsid w:val="00167629"/>
    <w:rsid w:val="00170368"/>
    <w:rsid w:val="00182953"/>
    <w:rsid w:val="001B6709"/>
    <w:rsid w:val="001C64E9"/>
    <w:rsid w:val="0020518F"/>
    <w:rsid w:val="00235F7C"/>
    <w:rsid w:val="00243B76"/>
    <w:rsid w:val="00251F5E"/>
    <w:rsid w:val="002715A6"/>
    <w:rsid w:val="00275F2D"/>
    <w:rsid w:val="003103D2"/>
    <w:rsid w:val="00322B93"/>
    <w:rsid w:val="00355B84"/>
    <w:rsid w:val="00373226"/>
    <w:rsid w:val="003F6D79"/>
    <w:rsid w:val="0044157C"/>
    <w:rsid w:val="00464CAF"/>
    <w:rsid w:val="00475301"/>
    <w:rsid w:val="004C454C"/>
    <w:rsid w:val="005534E2"/>
    <w:rsid w:val="00556E7F"/>
    <w:rsid w:val="005A0DB6"/>
    <w:rsid w:val="005A721A"/>
    <w:rsid w:val="005D6B7E"/>
    <w:rsid w:val="005F240D"/>
    <w:rsid w:val="006243B2"/>
    <w:rsid w:val="006307CF"/>
    <w:rsid w:val="006A3223"/>
    <w:rsid w:val="006A5508"/>
    <w:rsid w:val="0071253C"/>
    <w:rsid w:val="00724280"/>
    <w:rsid w:val="00745B54"/>
    <w:rsid w:val="007644A6"/>
    <w:rsid w:val="0077209F"/>
    <w:rsid w:val="00792DB2"/>
    <w:rsid w:val="007C6197"/>
    <w:rsid w:val="007C765B"/>
    <w:rsid w:val="007F0F8B"/>
    <w:rsid w:val="007F284E"/>
    <w:rsid w:val="007F40E4"/>
    <w:rsid w:val="00810493"/>
    <w:rsid w:val="00843FF3"/>
    <w:rsid w:val="00897B21"/>
    <w:rsid w:val="008C051A"/>
    <w:rsid w:val="009112AD"/>
    <w:rsid w:val="009707AC"/>
    <w:rsid w:val="0099066F"/>
    <w:rsid w:val="00A07E2D"/>
    <w:rsid w:val="00AF20E9"/>
    <w:rsid w:val="00B03C04"/>
    <w:rsid w:val="00B3521A"/>
    <w:rsid w:val="00B44139"/>
    <w:rsid w:val="00B65FAD"/>
    <w:rsid w:val="00B87489"/>
    <w:rsid w:val="00BA70B7"/>
    <w:rsid w:val="00BF2D1B"/>
    <w:rsid w:val="00C01554"/>
    <w:rsid w:val="00C17693"/>
    <w:rsid w:val="00C30F81"/>
    <w:rsid w:val="00C3352D"/>
    <w:rsid w:val="00C36639"/>
    <w:rsid w:val="00C4787A"/>
    <w:rsid w:val="00C65D25"/>
    <w:rsid w:val="00C84F75"/>
    <w:rsid w:val="00C866E5"/>
    <w:rsid w:val="00CB5699"/>
    <w:rsid w:val="00CF408B"/>
    <w:rsid w:val="00D72EDB"/>
    <w:rsid w:val="00D85E35"/>
    <w:rsid w:val="00DA5AF9"/>
    <w:rsid w:val="00DC7B41"/>
    <w:rsid w:val="00DD3DB8"/>
    <w:rsid w:val="00DD4641"/>
    <w:rsid w:val="00DD612C"/>
    <w:rsid w:val="00DE1D99"/>
    <w:rsid w:val="00DE38AA"/>
    <w:rsid w:val="00DE608C"/>
    <w:rsid w:val="00DF4BDF"/>
    <w:rsid w:val="00EC420B"/>
    <w:rsid w:val="00EE573A"/>
    <w:rsid w:val="00EF5687"/>
    <w:rsid w:val="00F24FB6"/>
    <w:rsid w:val="00F970C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5C61E721"/>
  <w15:docId w15:val="{46981107-C388-4646-9907-EF3C3AE58E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4"/>
        <w:szCs w:val="24"/>
        <w:lang w:val="es-CO"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character" w:styleId="Textodelmarcadordeposicin">
    <w:name w:val="Placeholder Text"/>
    <w:basedOn w:val="Fuentedeprrafopredeter"/>
    <w:uiPriority w:val="99"/>
    <w:semiHidden/>
    <w:rsid w:val="00182953"/>
    <w:rPr>
      <w:color w:val="808080"/>
    </w:rPr>
  </w:style>
  <w:style w:type="paragraph" w:styleId="Prrafodelista">
    <w:name w:val="List Paragraph"/>
    <w:basedOn w:val="Normal"/>
    <w:uiPriority w:val="34"/>
    <w:qFormat/>
    <w:rsid w:val="00B65FA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336</TotalTime>
  <Pages>10</Pages>
  <Words>1917</Words>
  <Characters>10930</Characters>
  <Application>Microsoft Office Word</Application>
  <DocSecurity>0</DocSecurity>
  <Lines>91</Lines>
  <Paragraphs>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VOSTRO</cp:lastModifiedBy>
  <cp:revision>89</cp:revision>
  <dcterms:created xsi:type="dcterms:W3CDTF">2026-05-07T02:49:00Z</dcterms:created>
  <dcterms:modified xsi:type="dcterms:W3CDTF">2026-05-07T11:28:00Z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d7307c1b-1279-412f-8fee-1ba083681b0c</vt:lpwstr>
  </property>
</Properties>
</file>